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710F6" w14:textId="77777777" w:rsidR="004A4996" w:rsidRDefault="00834AA7">
      <w:pPr>
        <w:pStyle w:val="Heading2"/>
        <w:rPr>
          <w:rFonts w:ascii="Arial" w:eastAsia="Times New Roman" w:hAnsi="Arial" w:cs="Arial"/>
          <w:lang w:val="en"/>
        </w:rPr>
      </w:pPr>
      <w:r>
        <w:rPr>
          <w:rFonts w:ascii="Arial" w:eastAsia="Times New Roman" w:hAnsi="Arial" w:cs="Arial"/>
          <w:lang w:val="en"/>
        </w:rPr>
        <w:t>General Notes on Document</w:t>
      </w:r>
    </w:p>
    <w:p w14:paraId="428AFACC" w14:textId="77777777" w:rsidR="00901EC7" w:rsidRDefault="00834AA7">
      <w:pPr>
        <w:shd w:val="clear" w:color="auto" w:fill="EEEEEE"/>
        <w:divId w:val="720246159"/>
        <w:rPr>
          <w:rFonts w:ascii="Arial" w:eastAsia="Times New Roman" w:hAnsi="Arial" w:cs="Arial"/>
          <w:sz w:val="20"/>
          <w:szCs w:val="20"/>
          <w:lang w:val="en"/>
        </w:rPr>
      </w:pPr>
      <w:r>
        <w:rPr>
          <w:rFonts w:ascii="Arial" w:eastAsia="Times New Roman" w:hAnsi="Arial" w:cs="Arial"/>
          <w:sz w:val="20"/>
          <w:szCs w:val="20"/>
          <w:lang w:val="en"/>
        </w:rPr>
        <w:t>Notes:</w:t>
      </w:r>
      <w:r>
        <w:rPr>
          <w:rFonts w:ascii="Arial" w:eastAsia="Times New Roman" w:hAnsi="Arial" w:cs="Arial"/>
          <w:sz w:val="20"/>
          <w:szCs w:val="20"/>
          <w:lang w:val="en"/>
        </w:rPr>
        <w:br/>
        <w:t>- Green circles are alt text/notes for the region</w:t>
      </w:r>
      <w:r>
        <w:rPr>
          <w:rFonts w:ascii="Arial" w:eastAsia="Times New Roman" w:hAnsi="Arial" w:cs="Arial"/>
          <w:sz w:val="20"/>
          <w:szCs w:val="20"/>
          <w:lang w:val="en"/>
        </w:rPr>
        <w:br/>
        <w:t>- Photos will not be implemented in HTML</w:t>
      </w:r>
      <w:r>
        <w:rPr>
          <w:rFonts w:ascii="Arial" w:eastAsia="Times New Roman" w:hAnsi="Arial" w:cs="Arial"/>
          <w:sz w:val="20"/>
          <w:szCs w:val="20"/>
          <w:lang w:val="en"/>
        </w:rPr>
        <w:br/>
        <w:t>- Sample Report reference for layout/tagging:</w:t>
      </w:r>
      <w:r w:rsidR="00901EC7">
        <w:rPr>
          <w:rFonts w:ascii="Arial" w:eastAsia="Times New Roman" w:hAnsi="Arial" w:cs="Arial"/>
          <w:sz w:val="20"/>
          <w:szCs w:val="20"/>
          <w:lang w:val="en"/>
        </w:rPr>
        <w:br/>
      </w:r>
      <w:r>
        <w:rPr>
          <w:rFonts w:ascii="Arial" w:eastAsia="Times New Roman" w:hAnsi="Arial" w:cs="Arial"/>
          <w:sz w:val="20"/>
          <w:szCs w:val="20"/>
          <w:lang w:val="en"/>
        </w:rPr>
        <w:br/>
      </w:r>
      <w:hyperlink r:id="rId4" w:history="1">
        <w:r w:rsidR="00901EC7" w:rsidRPr="00935184">
          <w:rPr>
            <w:rStyle w:val="Hyperlink"/>
            <w:rFonts w:ascii="Arial" w:eastAsia="Times New Roman" w:hAnsi="Arial" w:cs="Arial"/>
            <w:sz w:val="20"/>
            <w:szCs w:val="20"/>
            <w:lang w:val="en"/>
          </w:rPr>
          <w:t>https://parks.canada.ca/agence-agency/bib-lib/rapports-reports/evaluation/examens-reviews/2025-2026/gardiens-autochtones-indigenous-guardians</w:t>
        </w:r>
      </w:hyperlink>
      <w:r w:rsidR="00901EC7">
        <w:rPr>
          <w:rFonts w:ascii="Arial" w:eastAsia="Times New Roman" w:hAnsi="Arial" w:cs="Arial"/>
          <w:sz w:val="20"/>
          <w:szCs w:val="20"/>
          <w:lang w:val="en"/>
        </w:rPr>
        <w:t xml:space="preserve"> </w:t>
      </w:r>
    </w:p>
    <w:p w14:paraId="04127E98" w14:textId="7CEB2C88" w:rsidR="004A4996" w:rsidRDefault="00834AA7">
      <w:pPr>
        <w:shd w:val="clear" w:color="auto" w:fill="EEEEEE"/>
        <w:divId w:val="720246159"/>
        <w:rPr>
          <w:rFonts w:ascii="Arial" w:eastAsia="Times New Roman" w:hAnsi="Arial" w:cs="Arial"/>
          <w:sz w:val="20"/>
          <w:szCs w:val="20"/>
          <w:lang w:val="en"/>
        </w:rPr>
      </w:pPr>
      <w:r>
        <w:rPr>
          <w:rFonts w:ascii="Arial" w:eastAsia="Times New Roman" w:hAnsi="Arial" w:cs="Arial"/>
          <w:sz w:val="20"/>
          <w:szCs w:val="20"/>
          <w:lang w:val="en"/>
        </w:rPr>
        <w:br/>
        <w:t xml:space="preserve">- Note for developer: ensure each section is tagged with </w:t>
      </w:r>
      <w:r w:rsidR="00C85F2D">
        <w:rPr>
          <w:rFonts w:ascii="Arial" w:eastAsia="Times New Roman" w:hAnsi="Arial" w:cs="Arial"/>
          <w:sz w:val="20"/>
          <w:szCs w:val="20"/>
          <w:lang w:val="en"/>
        </w:rPr>
        <w:t xml:space="preserve"> </w:t>
      </w:r>
      <w:r w:rsidR="00C85F2D" w:rsidRPr="00A31793">
        <w:rPr>
          <w:rFonts w:ascii="Arial" w:eastAsia="Times New Roman" w:hAnsi="Arial" w:cs="Arial"/>
          <w:sz w:val="20"/>
          <w:szCs w:val="20"/>
          <w:lang w:val="en"/>
        </w:rPr>
        <w:t>&lt;section&gt;</w:t>
      </w:r>
      <w:r w:rsidR="00C85F2D">
        <w:rPr>
          <w:rFonts w:ascii="Arial" w:eastAsia="Times New Roman" w:hAnsi="Arial" w:cs="Arial"/>
          <w:sz w:val="20"/>
          <w:szCs w:val="20"/>
          <w:lang w:val="en"/>
        </w:rPr>
        <w:t xml:space="preserve"> </w:t>
      </w:r>
      <w:r>
        <w:rPr>
          <w:rFonts w:ascii="Arial" w:eastAsia="Times New Roman" w:hAnsi="Arial" w:cs="Arial"/>
          <w:sz w:val="20"/>
          <w:szCs w:val="20"/>
          <w:lang w:val="en"/>
        </w:rPr>
        <w:t xml:space="preserve">and at end of section place back to top text: </w:t>
      </w:r>
      <w:r w:rsidR="00901EC7">
        <w:rPr>
          <w:rFonts w:ascii="Arial" w:eastAsia="Times New Roman" w:hAnsi="Arial" w:cs="Arial"/>
          <w:sz w:val="20"/>
          <w:szCs w:val="20"/>
          <w:lang w:val="en"/>
        </w:rPr>
        <w:br/>
      </w:r>
    </w:p>
    <w:p w14:paraId="2095348F"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&lt;div class="row"&gt;</w:t>
      </w:r>
    </w:p>
    <w:p w14:paraId="170E257F"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&lt;div class="col-md-8"&gt;</w:t>
      </w:r>
    </w:p>
    <w:p w14:paraId="14C140EC"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&lt;div class="pull-right"&gt;</w:t>
      </w:r>
    </w:p>
    <w:p w14:paraId="54E451A9"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&lt;a role="button" class="btn btn-default" aria-label="Back to top" href="#wb-cont"&gt;</w:t>
      </w:r>
    </w:p>
    <w:p w14:paraId="561D9583"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&lt;span aria-hidden="true" class="fas fa-solid fa-chevron-up"&gt;&lt;/span&gt; Back to top &lt;/a&gt;</w:t>
      </w:r>
    </w:p>
    <w:p w14:paraId="47FDA99E"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&lt;/div&gt;</w:t>
      </w:r>
    </w:p>
    <w:p w14:paraId="6960E2DF"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&lt;div class="clearfix"&gt;&amp;nbsp;&lt;/div&gt;</w:t>
      </w:r>
    </w:p>
    <w:p w14:paraId="44EC61FF"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&lt;hr class="brdr-bttm mrgn-bttm-lg mrgn-tp-lg"&gt;</w:t>
      </w:r>
    </w:p>
    <w:p w14:paraId="3B785D70"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&lt;/div&gt;</w:t>
      </w:r>
    </w:p>
    <w:p w14:paraId="13A55773"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&lt;/div&gt;</w:t>
      </w:r>
    </w:p>
    <w:p w14:paraId="49188E60"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&lt;/section&gt;</w:t>
      </w:r>
    </w:p>
    <w:p w14:paraId="4E1ACA2C" w14:textId="77777777" w:rsidR="00901EC7" w:rsidRPr="005E693A" w:rsidRDefault="00901EC7" w:rsidP="00901EC7">
      <w:pPr>
        <w:shd w:val="clear" w:color="auto" w:fill="EEEEEE"/>
        <w:divId w:val="720246159"/>
        <w:rPr>
          <w:rFonts w:ascii="Courier New" w:eastAsia="Times New Roman" w:hAnsi="Courier New" w:cs="Courier New"/>
          <w:b/>
          <w:bCs/>
          <w:sz w:val="20"/>
          <w:szCs w:val="20"/>
          <w:lang w:val="en"/>
        </w:rPr>
      </w:pPr>
      <w:r w:rsidRPr="005E693A">
        <w:rPr>
          <w:rFonts w:ascii="Courier New" w:eastAsia="Times New Roman" w:hAnsi="Courier New" w:cs="Courier New"/>
          <w:b/>
          <w:bCs/>
          <w:sz w:val="20"/>
          <w:szCs w:val="20"/>
          <w:lang w:val="en"/>
        </w:rPr>
        <w:t>&lt;div class="clearfix"&gt;&amp;nbsp;&lt;/div&gt;</w:t>
      </w:r>
    </w:p>
    <w:p w14:paraId="70B3BE94" w14:textId="417826E6" w:rsidR="004A4996" w:rsidRDefault="00901EC7">
      <w:pPr>
        <w:shd w:val="clear" w:color="auto" w:fill="EEEEEE"/>
        <w:divId w:val="720246159"/>
        <w:rPr>
          <w:rFonts w:ascii="Arial" w:eastAsia="Times New Roman" w:hAnsi="Arial" w:cs="Arial"/>
          <w:sz w:val="20"/>
          <w:szCs w:val="20"/>
          <w:lang w:val="en"/>
        </w:rPr>
      </w:pPr>
      <w:r>
        <w:rPr>
          <w:rFonts w:ascii="Arial" w:eastAsia="Times New Roman" w:hAnsi="Arial" w:cs="Arial"/>
          <w:sz w:val="20"/>
          <w:szCs w:val="20"/>
          <w:lang w:val="en"/>
        </w:rPr>
        <w:br/>
      </w:r>
      <w:r>
        <w:rPr>
          <w:rFonts w:ascii="Arial" w:eastAsia="Times New Roman" w:hAnsi="Arial" w:cs="Arial"/>
          <w:sz w:val="20"/>
          <w:szCs w:val="20"/>
          <w:lang w:val="en"/>
        </w:rPr>
        <w:br/>
        <w:t>- Implement footnotes using same HTML found in sample document</w:t>
      </w:r>
    </w:p>
    <w:p w14:paraId="3E9DE104" w14:textId="49CE244E" w:rsidR="00725CB6" w:rsidRDefault="00725CB6">
      <w:pPr>
        <w:shd w:val="clear" w:color="auto" w:fill="EEEEEE"/>
        <w:divId w:val="720246159"/>
        <w:rPr>
          <w:rFonts w:ascii="Arial" w:eastAsia="Times New Roman" w:hAnsi="Arial" w:cs="Arial"/>
          <w:sz w:val="20"/>
          <w:szCs w:val="20"/>
          <w:lang w:val="en"/>
        </w:rPr>
      </w:pPr>
      <w:r>
        <w:rPr>
          <w:rFonts w:ascii="Arial" w:eastAsia="Times New Roman" w:hAnsi="Arial" w:cs="Arial"/>
          <w:sz w:val="20"/>
          <w:szCs w:val="20"/>
          <w:lang w:val="en"/>
        </w:rPr>
        <w:t>- for images use approach found in sample HTML where drop down is provided for alt text.</w:t>
      </w:r>
    </w:p>
    <w:p w14:paraId="1E02B166" w14:textId="3AC5ED69" w:rsidR="004A4996" w:rsidRDefault="004A4996">
      <w:pPr>
        <w:pStyle w:val="Heading2"/>
        <w:rPr>
          <w:rFonts w:ascii="Arial" w:eastAsia="Times New Roman" w:hAnsi="Arial" w:cs="Arial"/>
          <w:lang w:val="en"/>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26" w:type="dxa"/>
          <w:left w:w="26" w:type="dxa"/>
          <w:bottom w:w="26" w:type="dxa"/>
          <w:right w:w="26" w:type="dxa"/>
        </w:tblCellMar>
        <w:tblLook w:val="04A0" w:firstRow="1" w:lastRow="0" w:firstColumn="1" w:lastColumn="0" w:noHBand="0" w:noVBand="1"/>
      </w:tblPr>
      <w:tblGrid>
        <w:gridCol w:w="561"/>
        <w:gridCol w:w="859"/>
        <w:gridCol w:w="7924"/>
      </w:tblGrid>
      <w:tr w:rsidR="004A4996" w14:paraId="01FFF2A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5C69D3" w14:textId="77777777" w:rsidR="004A4996" w:rsidRDefault="00834AA7">
            <w:pPr>
              <w:jc w:val="right"/>
              <w:rPr>
                <w:rFonts w:ascii="Arial" w:eastAsia="Times New Roman" w:hAnsi="Arial" w:cs="Arial"/>
                <w:b/>
                <w:bCs/>
                <w:sz w:val="20"/>
                <w:szCs w:val="20"/>
              </w:rPr>
            </w:pPr>
            <w:r>
              <w:rPr>
                <w:rFonts w:ascii="Arial" w:eastAsia="Times New Roman" w:hAnsi="Arial" w:cs="Arial"/>
                <w:b/>
                <w:bCs/>
                <w:sz w:val="20"/>
                <w:szCs w:val="20"/>
              </w:rPr>
              <w:lastRenderedPageBreak/>
              <w:t>Page</w:t>
            </w:r>
          </w:p>
        </w:tc>
        <w:tc>
          <w:tcPr>
            <w:tcW w:w="0" w:type="auto"/>
            <w:tcBorders>
              <w:top w:val="outset" w:sz="6" w:space="0" w:color="auto"/>
              <w:left w:val="outset" w:sz="6" w:space="0" w:color="auto"/>
              <w:bottom w:val="outset" w:sz="6" w:space="0" w:color="auto"/>
              <w:right w:val="outset" w:sz="6" w:space="0" w:color="auto"/>
            </w:tcBorders>
            <w:hideMark/>
          </w:tcPr>
          <w:p w14:paraId="3C54A057" w14:textId="77777777" w:rsidR="004A4996" w:rsidRDefault="00834AA7">
            <w:pPr>
              <w:rPr>
                <w:rFonts w:ascii="Arial" w:eastAsia="Times New Roman" w:hAnsi="Arial" w:cs="Arial"/>
                <w:b/>
                <w:bCs/>
                <w:sz w:val="20"/>
                <w:szCs w:val="20"/>
              </w:rPr>
            </w:pPr>
            <w:r>
              <w:rPr>
                <w:rFonts w:ascii="Arial" w:eastAsia="Times New Roman" w:hAnsi="Arial" w:cs="Arial"/>
                <w:b/>
                <w:bCs/>
                <w:sz w:val="20"/>
                <w:szCs w:val="20"/>
              </w:rPr>
              <w:t>Label</w:t>
            </w:r>
          </w:p>
        </w:tc>
        <w:tc>
          <w:tcPr>
            <w:tcW w:w="0" w:type="auto"/>
            <w:tcBorders>
              <w:top w:val="outset" w:sz="6" w:space="0" w:color="auto"/>
              <w:left w:val="outset" w:sz="6" w:space="0" w:color="auto"/>
              <w:bottom w:val="outset" w:sz="6" w:space="0" w:color="auto"/>
              <w:right w:val="outset" w:sz="6" w:space="0" w:color="auto"/>
            </w:tcBorders>
            <w:hideMark/>
          </w:tcPr>
          <w:p w14:paraId="1597F789" w14:textId="77777777" w:rsidR="004A4996" w:rsidRDefault="00834AA7">
            <w:pPr>
              <w:rPr>
                <w:rFonts w:ascii="Arial" w:eastAsia="Times New Roman" w:hAnsi="Arial" w:cs="Arial"/>
                <w:b/>
                <w:bCs/>
                <w:sz w:val="20"/>
                <w:szCs w:val="20"/>
              </w:rPr>
            </w:pPr>
            <w:r>
              <w:rPr>
                <w:rFonts w:ascii="Arial" w:eastAsia="Times New Roman" w:hAnsi="Arial" w:cs="Arial"/>
                <w:b/>
                <w:bCs/>
                <w:sz w:val="20"/>
                <w:szCs w:val="20"/>
              </w:rPr>
              <w:t>Description/Notes</w:t>
            </w:r>
          </w:p>
        </w:tc>
      </w:tr>
      <w:tr w:rsidR="004A4996" w14:paraId="5309C7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0CA6C4"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7668C97"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242C501A"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182BAD54" wp14:editId="5EA54156">
                  <wp:extent cx="3331210" cy="4436110"/>
                  <wp:effectExtent l="0" t="0" r="254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25E7F0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3FA241"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9406B3B"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175EAB8D" w14:textId="77777777" w:rsidR="004A4996" w:rsidRDefault="00834AA7">
            <w:pPr>
              <w:rPr>
                <w:rFonts w:ascii="Arial" w:eastAsia="Times New Roman" w:hAnsi="Arial" w:cs="Arial"/>
                <w:sz w:val="20"/>
                <w:szCs w:val="20"/>
              </w:rPr>
            </w:pPr>
            <w:r>
              <w:rPr>
                <w:rFonts w:ascii="Arial" w:eastAsia="Times New Roman" w:hAnsi="Arial" w:cs="Arial"/>
                <w:sz w:val="20"/>
                <w:szCs w:val="20"/>
              </w:rPr>
              <w:t>Remove this text from HTML. Decorative images will not be implement as part of the HTML.</w:t>
            </w:r>
          </w:p>
        </w:tc>
      </w:tr>
      <w:tr w:rsidR="004A4996" w14:paraId="38D60F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F01209"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DF0C6C7"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69067C29" w14:textId="77777777" w:rsidR="004A4996" w:rsidRDefault="00834AA7">
            <w:pPr>
              <w:rPr>
                <w:rFonts w:ascii="Arial" w:eastAsia="Times New Roman" w:hAnsi="Arial" w:cs="Arial"/>
                <w:sz w:val="20"/>
                <w:szCs w:val="20"/>
              </w:rPr>
            </w:pPr>
            <w:r>
              <w:rPr>
                <w:rFonts w:ascii="Arial" w:eastAsia="Times New Roman" w:hAnsi="Arial" w:cs="Arial"/>
                <w:sz w:val="20"/>
                <w:szCs w:val="20"/>
              </w:rPr>
              <w:t>Place this information within Publication Information drop down (reference sample document)</w:t>
            </w:r>
          </w:p>
        </w:tc>
      </w:tr>
      <w:tr w:rsidR="004A4996" w14:paraId="36FD13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27374F"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14:paraId="06817D29"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30AB4EDC" w14:textId="77777777" w:rsidR="004A4996" w:rsidRDefault="00834AA7">
            <w:pPr>
              <w:rPr>
                <w:rFonts w:ascii="Arial" w:eastAsia="Times New Roman" w:hAnsi="Arial" w:cs="Arial"/>
                <w:sz w:val="20"/>
                <w:szCs w:val="20"/>
              </w:rPr>
            </w:pPr>
            <w:r>
              <w:rPr>
                <w:rFonts w:ascii="Arial" w:eastAsia="Times New Roman" w:hAnsi="Arial" w:cs="Arial"/>
                <w:sz w:val="20"/>
                <w:szCs w:val="20"/>
              </w:rPr>
              <w:t>Implement ToC using HTML tags/style sheet references from sample document.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04C86792" wp14:editId="173A1206">
                  <wp:extent cx="3331210" cy="4436110"/>
                  <wp:effectExtent l="0" t="0" r="254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256249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F177C9"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hideMark/>
          </w:tcPr>
          <w:p w14:paraId="3B8D1EF4"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2FE954AD" w14:textId="77777777" w:rsidR="004A4996" w:rsidRDefault="00834AA7">
            <w:pPr>
              <w:rPr>
                <w:rFonts w:ascii="Arial" w:eastAsia="Times New Roman" w:hAnsi="Arial" w:cs="Arial"/>
                <w:sz w:val="20"/>
                <w:szCs w:val="20"/>
              </w:rPr>
            </w:pPr>
            <w:r>
              <w:rPr>
                <w:rFonts w:ascii="Arial" w:eastAsia="Times New Roman" w:hAnsi="Arial" w:cs="Arial"/>
                <w:sz w:val="20"/>
                <w:szCs w:val="20"/>
              </w:rPr>
              <w:t>Implement List of Images using HTML tags/style sheet references from sample document. In sample document, use same style as "List of Figures"</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29D23CAF" wp14:editId="016ECA83">
                  <wp:extent cx="3331210" cy="4436110"/>
                  <wp:effectExtent l="0" t="0" r="254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546E6D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9BB653"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5</w:t>
            </w:r>
          </w:p>
        </w:tc>
        <w:tc>
          <w:tcPr>
            <w:tcW w:w="0" w:type="auto"/>
            <w:tcBorders>
              <w:top w:val="outset" w:sz="6" w:space="0" w:color="auto"/>
              <w:left w:val="outset" w:sz="6" w:space="0" w:color="auto"/>
              <w:bottom w:val="outset" w:sz="6" w:space="0" w:color="auto"/>
              <w:right w:val="outset" w:sz="6" w:space="0" w:color="auto"/>
            </w:tcBorders>
            <w:hideMark/>
          </w:tcPr>
          <w:p w14:paraId="5EAE715B"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53F9CC7" w14:textId="77777777" w:rsidR="004A4996" w:rsidRDefault="00834AA7">
            <w:pPr>
              <w:rPr>
                <w:rFonts w:ascii="Arial" w:eastAsia="Times New Roman" w:hAnsi="Arial" w:cs="Arial"/>
                <w:sz w:val="20"/>
                <w:szCs w:val="20"/>
              </w:rPr>
            </w:pPr>
            <w:r>
              <w:rPr>
                <w:rFonts w:ascii="Arial" w:eastAsia="Times New Roman" w:hAnsi="Arial" w:cs="Arial"/>
                <w:sz w:val="20"/>
                <w:szCs w:val="20"/>
              </w:rPr>
              <w:t>Implement List of Figures using HTML tags/style sheet references from sample document.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125BBB44" wp14:editId="642BD19B">
                  <wp:extent cx="3331210" cy="44361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277163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70DCE9"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6</w:t>
            </w:r>
          </w:p>
        </w:tc>
        <w:tc>
          <w:tcPr>
            <w:tcW w:w="0" w:type="auto"/>
            <w:tcBorders>
              <w:top w:val="outset" w:sz="6" w:space="0" w:color="auto"/>
              <w:left w:val="outset" w:sz="6" w:space="0" w:color="auto"/>
              <w:bottom w:val="outset" w:sz="6" w:space="0" w:color="auto"/>
              <w:right w:val="outset" w:sz="6" w:space="0" w:color="auto"/>
            </w:tcBorders>
            <w:hideMark/>
          </w:tcPr>
          <w:p w14:paraId="23D79031"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1FC36E76" w14:textId="77777777" w:rsidR="004A4996" w:rsidRDefault="00834AA7">
            <w:pPr>
              <w:rPr>
                <w:rFonts w:ascii="Arial" w:eastAsia="Times New Roman" w:hAnsi="Arial" w:cs="Arial"/>
                <w:sz w:val="20"/>
                <w:szCs w:val="20"/>
              </w:rPr>
            </w:pPr>
            <w:r>
              <w:rPr>
                <w:rFonts w:ascii="Arial" w:eastAsia="Times New Roman" w:hAnsi="Arial" w:cs="Arial"/>
                <w:sz w:val="20"/>
                <w:szCs w:val="20"/>
              </w:rPr>
              <w:t>Implement Acronyms and Abbreviations referencing sample document</w:t>
            </w:r>
            <w:r>
              <w:rPr>
                <w:rFonts w:ascii="Arial" w:eastAsia="Times New Roman" w:hAnsi="Arial" w:cs="Arial"/>
                <w:sz w:val="20"/>
                <w:szCs w:val="20"/>
              </w:rPr>
              <w:b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00150B9B" wp14:editId="426ADE79">
                  <wp:extent cx="3331210" cy="443611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33C481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FD86A1"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8</w:t>
            </w:r>
          </w:p>
        </w:tc>
        <w:tc>
          <w:tcPr>
            <w:tcW w:w="0" w:type="auto"/>
            <w:tcBorders>
              <w:top w:val="outset" w:sz="6" w:space="0" w:color="auto"/>
              <w:left w:val="outset" w:sz="6" w:space="0" w:color="auto"/>
              <w:bottom w:val="outset" w:sz="6" w:space="0" w:color="auto"/>
              <w:right w:val="outset" w:sz="6" w:space="0" w:color="auto"/>
            </w:tcBorders>
            <w:hideMark/>
          </w:tcPr>
          <w:p w14:paraId="7022AFE4"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7DC2C31F" w14:textId="77777777" w:rsidR="004A4996" w:rsidRDefault="00834AA7">
            <w:pPr>
              <w:rPr>
                <w:rFonts w:ascii="Arial" w:eastAsia="Times New Roman" w:hAnsi="Arial" w:cs="Arial"/>
                <w:sz w:val="20"/>
                <w:szCs w:val="20"/>
              </w:rPr>
            </w:pPr>
            <w:r>
              <w:rPr>
                <w:rFonts w:ascii="Arial" w:eastAsia="Times New Roman" w:hAnsi="Arial" w:cs="Arial"/>
                <w:sz w:val="20"/>
                <w:szCs w:val="20"/>
              </w:rP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18E5A566" wp14:editId="3D06E836">
                  <wp:extent cx="3331210" cy="4436110"/>
                  <wp:effectExtent l="0" t="0" r="254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44BAAF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B6A9AB"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10</w:t>
            </w:r>
          </w:p>
        </w:tc>
        <w:tc>
          <w:tcPr>
            <w:tcW w:w="0" w:type="auto"/>
            <w:tcBorders>
              <w:top w:val="outset" w:sz="6" w:space="0" w:color="auto"/>
              <w:left w:val="outset" w:sz="6" w:space="0" w:color="auto"/>
              <w:bottom w:val="outset" w:sz="6" w:space="0" w:color="auto"/>
              <w:right w:val="outset" w:sz="6" w:space="0" w:color="auto"/>
            </w:tcBorders>
            <w:hideMark/>
          </w:tcPr>
          <w:p w14:paraId="3E97C94E"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0129A6A"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4D073542" wp14:editId="2893166B">
                  <wp:extent cx="3331210" cy="4436110"/>
                  <wp:effectExtent l="0" t="0" r="254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1930C1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F03BCE"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43332DE5"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4755460D" w14:textId="75A4568F" w:rsidR="004A4996" w:rsidRDefault="00F629EF">
            <w:pPr>
              <w:rPr>
                <w:rFonts w:ascii="Arial" w:eastAsia="Times New Roman" w:hAnsi="Arial" w:cs="Arial"/>
                <w:b/>
                <w:bCs/>
                <w:sz w:val="20"/>
                <w:szCs w:val="20"/>
                <w:shd w:val="clear" w:color="auto" w:fill="FFFF00"/>
              </w:rPr>
            </w:pPr>
            <w:r>
              <w:rPr>
                <w:rFonts w:ascii="Arial" w:eastAsia="Times New Roman" w:hAnsi="Arial" w:cs="Arial"/>
                <w:b/>
                <w:bCs/>
                <w:sz w:val="20"/>
                <w:szCs w:val="20"/>
                <w:shd w:val="clear" w:color="auto" w:fill="FFFF00"/>
              </w:rPr>
              <w:t>Alt Text</w:t>
            </w:r>
          </w:p>
          <w:p w14:paraId="1CC1D9EF" w14:textId="77777777" w:rsidR="00F629EF" w:rsidRDefault="00F629EF">
            <w:pPr>
              <w:rPr>
                <w:rFonts w:ascii="Arial" w:eastAsia="Times New Roman" w:hAnsi="Arial" w:cs="Arial"/>
                <w:b/>
                <w:bCs/>
                <w:sz w:val="20"/>
                <w:szCs w:val="20"/>
                <w:shd w:val="clear" w:color="auto" w:fill="FFFF00"/>
              </w:rPr>
            </w:pPr>
          </w:p>
          <w:p w14:paraId="1994CF8E" w14:textId="77777777" w:rsidR="004B4689" w:rsidRPr="004B4689" w:rsidRDefault="004B4689" w:rsidP="004B4689">
            <w:pPr>
              <w:rPr>
                <w:rFonts w:ascii="Arial" w:eastAsia="Times New Roman" w:hAnsi="Arial" w:cs="Arial"/>
                <w:sz w:val="20"/>
                <w:szCs w:val="20"/>
              </w:rPr>
            </w:pPr>
            <w:r w:rsidRPr="004B4689">
              <w:rPr>
                <w:rFonts w:ascii="Arial" w:eastAsia="Times New Roman" w:hAnsi="Arial" w:cs="Arial"/>
                <w:sz w:val="20"/>
                <w:szCs w:val="20"/>
              </w:rPr>
              <w:t>Timeline of the LTC Program between 2011 and 2026 showing key milestones.</w:t>
            </w:r>
          </w:p>
          <w:p w14:paraId="7CEB304E" w14:textId="77777777" w:rsidR="004B4689" w:rsidRPr="004B4689" w:rsidRDefault="004B4689" w:rsidP="004B4689">
            <w:pPr>
              <w:rPr>
                <w:rFonts w:ascii="Arial" w:eastAsia="Times New Roman" w:hAnsi="Arial" w:cs="Arial"/>
                <w:sz w:val="20"/>
                <w:szCs w:val="20"/>
              </w:rPr>
            </w:pPr>
          </w:p>
          <w:p w14:paraId="65A9299A" w14:textId="77777777" w:rsidR="004B4689" w:rsidRPr="004B4689" w:rsidRDefault="004B4689" w:rsidP="004B4689">
            <w:pPr>
              <w:rPr>
                <w:rFonts w:ascii="Arial" w:eastAsia="Times New Roman" w:hAnsi="Arial" w:cs="Arial"/>
                <w:sz w:val="20"/>
                <w:szCs w:val="20"/>
              </w:rPr>
            </w:pPr>
            <w:r w:rsidRPr="004B4689">
              <w:rPr>
                <w:rFonts w:ascii="Arial" w:eastAsia="Times New Roman" w:hAnsi="Arial" w:cs="Arial"/>
                <w:sz w:val="20"/>
                <w:szCs w:val="20"/>
              </w:rPr>
              <w:t xml:space="preserve">2011 Initial year of the LTC Program, focused on overnight camping experiences </w:t>
            </w:r>
          </w:p>
          <w:p w14:paraId="25ADF028" w14:textId="77777777" w:rsidR="004B4689" w:rsidRPr="004B4689" w:rsidRDefault="004B4689" w:rsidP="004B4689">
            <w:pPr>
              <w:rPr>
                <w:rFonts w:ascii="Arial" w:eastAsia="Times New Roman" w:hAnsi="Arial" w:cs="Arial"/>
                <w:sz w:val="20"/>
                <w:szCs w:val="20"/>
              </w:rPr>
            </w:pPr>
            <w:r w:rsidRPr="004B4689">
              <w:rPr>
                <w:rFonts w:ascii="Arial" w:eastAsia="Times New Roman" w:hAnsi="Arial" w:cs="Arial"/>
                <w:sz w:val="20"/>
                <w:szCs w:val="20"/>
              </w:rPr>
              <w:t>2015 LTC day events added</w:t>
            </w:r>
          </w:p>
          <w:p w14:paraId="1CE30800" w14:textId="77777777" w:rsidR="004B4689" w:rsidRPr="004B4689" w:rsidRDefault="004B4689" w:rsidP="004B4689">
            <w:pPr>
              <w:rPr>
                <w:rFonts w:ascii="Arial" w:eastAsia="Times New Roman" w:hAnsi="Arial" w:cs="Arial"/>
                <w:sz w:val="20"/>
                <w:szCs w:val="20"/>
              </w:rPr>
            </w:pPr>
            <w:r w:rsidRPr="004B4689">
              <w:rPr>
                <w:rFonts w:ascii="Arial" w:eastAsia="Times New Roman" w:hAnsi="Arial" w:cs="Arial"/>
                <w:sz w:val="20"/>
                <w:szCs w:val="20"/>
              </w:rPr>
              <w:t>2016 LTC pilot testing new programming</w:t>
            </w:r>
          </w:p>
          <w:p w14:paraId="4CB696D4" w14:textId="77777777" w:rsidR="004B4689" w:rsidRPr="004B4689" w:rsidRDefault="004B4689" w:rsidP="004B4689">
            <w:pPr>
              <w:rPr>
                <w:rFonts w:ascii="Arial" w:eastAsia="Times New Roman" w:hAnsi="Arial" w:cs="Arial"/>
                <w:sz w:val="20"/>
                <w:szCs w:val="20"/>
              </w:rPr>
            </w:pPr>
            <w:r w:rsidRPr="004B4689">
              <w:rPr>
                <w:rFonts w:ascii="Arial" w:eastAsia="Times New Roman" w:hAnsi="Arial" w:cs="Arial"/>
                <w:sz w:val="20"/>
                <w:szCs w:val="20"/>
              </w:rPr>
              <w:t>2017 Launch of the expanded LTC at six urban hubs</w:t>
            </w:r>
          </w:p>
          <w:p w14:paraId="13C53103" w14:textId="77777777" w:rsidR="004B4689" w:rsidRPr="004B4689" w:rsidRDefault="004B4689" w:rsidP="004B4689">
            <w:pPr>
              <w:rPr>
                <w:rFonts w:ascii="Arial" w:eastAsia="Times New Roman" w:hAnsi="Arial" w:cs="Arial"/>
                <w:sz w:val="20"/>
                <w:szCs w:val="20"/>
              </w:rPr>
            </w:pPr>
            <w:r w:rsidRPr="004B4689">
              <w:rPr>
                <w:rFonts w:ascii="Arial" w:eastAsia="Times New Roman" w:hAnsi="Arial" w:cs="Arial"/>
                <w:sz w:val="20"/>
                <w:szCs w:val="20"/>
              </w:rPr>
              <w:t>2020 Virtual LTC events added</w:t>
            </w:r>
          </w:p>
          <w:p w14:paraId="0EF60C72" w14:textId="77777777" w:rsidR="004B4689" w:rsidRPr="004B4689" w:rsidRDefault="004B4689" w:rsidP="004B4689">
            <w:pPr>
              <w:rPr>
                <w:rFonts w:ascii="Arial" w:eastAsia="Times New Roman" w:hAnsi="Arial" w:cs="Arial"/>
                <w:sz w:val="20"/>
                <w:szCs w:val="20"/>
              </w:rPr>
            </w:pPr>
            <w:r w:rsidRPr="004B4689">
              <w:rPr>
                <w:rFonts w:ascii="Arial" w:eastAsia="Times New Roman" w:hAnsi="Arial" w:cs="Arial"/>
                <w:sz w:val="20"/>
                <w:szCs w:val="20"/>
              </w:rPr>
              <w:t>2021 Paddle, Ski, and Snowshoe Learn-to events added</w:t>
            </w:r>
          </w:p>
          <w:p w14:paraId="1048286A" w14:textId="77777777" w:rsidR="004B4689" w:rsidRPr="004B4689" w:rsidRDefault="004B4689" w:rsidP="004B4689">
            <w:pPr>
              <w:rPr>
                <w:rFonts w:ascii="Arial" w:eastAsia="Times New Roman" w:hAnsi="Arial" w:cs="Arial"/>
                <w:sz w:val="20"/>
                <w:szCs w:val="20"/>
              </w:rPr>
            </w:pPr>
            <w:r w:rsidRPr="004B4689">
              <w:rPr>
                <w:rFonts w:ascii="Arial" w:eastAsia="Times New Roman" w:hAnsi="Arial" w:cs="Arial"/>
                <w:sz w:val="20"/>
                <w:szCs w:val="20"/>
              </w:rPr>
              <w:t>2022 Renewed LTC starts new five-year cycle</w:t>
            </w:r>
          </w:p>
          <w:p w14:paraId="1D747ECA" w14:textId="3B432A6C" w:rsidR="004B4689" w:rsidRDefault="004B4689" w:rsidP="004B4689">
            <w:pPr>
              <w:rPr>
                <w:rFonts w:ascii="Arial" w:eastAsia="Times New Roman" w:hAnsi="Arial" w:cs="Arial"/>
                <w:sz w:val="20"/>
                <w:szCs w:val="20"/>
              </w:rPr>
            </w:pPr>
            <w:r w:rsidRPr="004B4689">
              <w:rPr>
                <w:rFonts w:ascii="Arial" w:eastAsia="Times New Roman" w:hAnsi="Arial" w:cs="Arial"/>
                <w:sz w:val="20"/>
                <w:szCs w:val="20"/>
              </w:rPr>
              <w:t>2026-27 LTC funding sunsets</w:t>
            </w:r>
          </w:p>
        </w:tc>
      </w:tr>
      <w:tr w:rsidR="004A4996" w14:paraId="2CAF84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812ACE"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11</w:t>
            </w:r>
          </w:p>
        </w:tc>
        <w:tc>
          <w:tcPr>
            <w:tcW w:w="0" w:type="auto"/>
            <w:tcBorders>
              <w:top w:val="outset" w:sz="6" w:space="0" w:color="auto"/>
              <w:left w:val="outset" w:sz="6" w:space="0" w:color="auto"/>
              <w:bottom w:val="outset" w:sz="6" w:space="0" w:color="auto"/>
              <w:right w:val="outset" w:sz="6" w:space="0" w:color="auto"/>
            </w:tcBorders>
            <w:hideMark/>
          </w:tcPr>
          <w:p w14:paraId="3C542190"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2986D8E"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2DCFE0DD" wp14:editId="1AF23788">
                  <wp:extent cx="3331210" cy="4436110"/>
                  <wp:effectExtent l="0" t="0" r="254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39E325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82B5FF"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058CE8DB"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1B0C2FB8" w14:textId="1AFAF646" w:rsidR="004A4996" w:rsidRDefault="00E634BB">
            <w:pPr>
              <w:rPr>
                <w:rFonts w:ascii="Arial" w:eastAsia="Times New Roman" w:hAnsi="Arial" w:cs="Arial"/>
                <w:b/>
                <w:bCs/>
                <w:sz w:val="20"/>
                <w:szCs w:val="20"/>
                <w:shd w:val="clear" w:color="auto" w:fill="FFFF00"/>
              </w:rPr>
            </w:pPr>
            <w:r>
              <w:rPr>
                <w:rFonts w:ascii="Arial" w:eastAsia="Times New Roman" w:hAnsi="Arial" w:cs="Arial"/>
                <w:b/>
                <w:bCs/>
                <w:sz w:val="20"/>
                <w:szCs w:val="20"/>
                <w:shd w:val="clear" w:color="auto" w:fill="FFFF00"/>
              </w:rPr>
              <w:t>Alt Text</w:t>
            </w:r>
          </w:p>
          <w:p w14:paraId="4759D5A7" w14:textId="77777777" w:rsidR="00E634BB" w:rsidRDefault="00E634BB">
            <w:pPr>
              <w:rPr>
                <w:rFonts w:ascii="Arial" w:eastAsia="Times New Roman" w:hAnsi="Arial" w:cs="Arial"/>
                <w:b/>
                <w:bCs/>
                <w:sz w:val="20"/>
                <w:szCs w:val="20"/>
                <w:shd w:val="clear" w:color="auto" w:fill="FFFF00"/>
              </w:rPr>
            </w:pPr>
          </w:p>
          <w:p w14:paraId="09CDDEA5" w14:textId="24AF9D77" w:rsidR="001D72DB" w:rsidRDefault="001D72DB">
            <w:pPr>
              <w:rPr>
                <w:rFonts w:ascii="Arial" w:eastAsia="Times New Roman" w:hAnsi="Arial" w:cs="Arial"/>
                <w:sz w:val="20"/>
                <w:szCs w:val="20"/>
              </w:rPr>
            </w:pPr>
            <w:r w:rsidRPr="001D72DB">
              <w:rPr>
                <w:rFonts w:ascii="Arial" w:eastAsia="Times New Roman" w:hAnsi="Arial" w:cs="Arial"/>
                <w:sz w:val="20"/>
                <w:szCs w:val="20"/>
              </w:rPr>
              <w:t>Map of Canada showing the location of LTC hubs in Vancouver, Edmonton, Saskatoon, Toronto, Ottawa, Montreal, and Halifax.</w:t>
            </w:r>
          </w:p>
        </w:tc>
      </w:tr>
      <w:tr w:rsidR="004A4996" w14:paraId="2E72CD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24623F"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12</w:t>
            </w:r>
          </w:p>
        </w:tc>
        <w:tc>
          <w:tcPr>
            <w:tcW w:w="0" w:type="auto"/>
            <w:tcBorders>
              <w:top w:val="outset" w:sz="6" w:space="0" w:color="auto"/>
              <w:left w:val="outset" w:sz="6" w:space="0" w:color="auto"/>
              <w:bottom w:val="outset" w:sz="6" w:space="0" w:color="auto"/>
              <w:right w:val="outset" w:sz="6" w:space="0" w:color="auto"/>
            </w:tcBorders>
            <w:hideMark/>
          </w:tcPr>
          <w:p w14:paraId="40D9E46D"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21D05C3" w14:textId="77777777" w:rsidR="004A4996" w:rsidRPr="001D72DB" w:rsidRDefault="00834AA7">
            <w:pPr>
              <w:rPr>
                <w:rFonts w:ascii="Arial" w:eastAsia="Times New Roman" w:hAnsi="Arial" w:cs="Arial"/>
                <w:sz w:val="20"/>
                <w:szCs w:val="20"/>
              </w:rPr>
            </w:pPr>
            <w:r w:rsidRPr="001D72DB">
              <w:rPr>
                <w:rFonts w:ascii="Arial" w:eastAsia="Times New Roman" w:hAnsi="Arial" w:cs="Arial"/>
                <w:noProof/>
                <w:sz w:val="20"/>
                <w:szCs w:val="20"/>
              </w:rPr>
              <w:drawing>
                <wp:inline distT="0" distB="0" distL="0" distR="0" wp14:anchorId="59492D8D" wp14:editId="67656F8F">
                  <wp:extent cx="3331210" cy="4436110"/>
                  <wp:effectExtent l="0" t="0" r="254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69B17A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3CC26E"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06FB9A15"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EFE7C70" w14:textId="77777777" w:rsidR="002360A4" w:rsidRDefault="002360A4" w:rsidP="001D72DB">
            <w:pPr>
              <w:rPr>
                <w:rFonts w:ascii="Arial" w:eastAsia="Times New Roman" w:hAnsi="Arial" w:cs="Arial"/>
                <w:sz w:val="20"/>
                <w:szCs w:val="20"/>
                <w:lang w:val="en-CA"/>
              </w:rPr>
            </w:pPr>
            <w:r>
              <w:rPr>
                <w:rFonts w:ascii="Arial" w:eastAsia="Times New Roman" w:hAnsi="Arial" w:cs="Arial"/>
                <w:b/>
                <w:bCs/>
                <w:sz w:val="20"/>
                <w:szCs w:val="20"/>
                <w:shd w:val="clear" w:color="auto" w:fill="FFFF00"/>
              </w:rPr>
              <w:t>Alt Text</w:t>
            </w:r>
            <w:r w:rsidRPr="001D72DB">
              <w:rPr>
                <w:rFonts w:ascii="Arial" w:eastAsia="Times New Roman" w:hAnsi="Arial" w:cs="Arial"/>
                <w:sz w:val="20"/>
                <w:szCs w:val="20"/>
                <w:lang w:val="en-CA"/>
              </w:rPr>
              <w:t xml:space="preserve"> </w:t>
            </w:r>
          </w:p>
          <w:p w14:paraId="56CD9CE5" w14:textId="77777777" w:rsidR="002360A4" w:rsidRDefault="002360A4" w:rsidP="001D72DB">
            <w:pPr>
              <w:rPr>
                <w:rFonts w:ascii="Arial" w:eastAsia="Times New Roman" w:hAnsi="Arial" w:cs="Arial"/>
                <w:sz w:val="20"/>
                <w:szCs w:val="20"/>
                <w:lang w:val="en-CA"/>
              </w:rPr>
            </w:pPr>
          </w:p>
          <w:p w14:paraId="0FAA75EC" w14:textId="63F8B1E5" w:rsidR="00F27F3A" w:rsidRDefault="001D72DB" w:rsidP="001D72DB">
            <w:pPr>
              <w:rPr>
                <w:rFonts w:ascii="Arial" w:eastAsia="Times New Roman" w:hAnsi="Arial" w:cs="Arial"/>
                <w:sz w:val="20"/>
                <w:szCs w:val="20"/>
                <w:lang w:val="en-CA"/>
              </w:rPr>
            </w:pPr>
            <w:r w:rsidRPr="001D72DB">
              <w:rPr>
                <w:rFonts w:ascii="Arial" w:eastAsia="Times New Roman" w:hAnsi="Arial" w:cs="Arial"/>
                <w:sz w:val="20"/>
                <w:szCs w:val="20"/>
                <w:lang w:val="en-CA"/>
              </w:rPr>
              <w:t>A horizontal three-stage diagram showing a progression from “Awareness” to “Exposure” to “Experience”.</w:t>
            </w:r>
            <w:r w:rsidR="00F27F3A">
              <w:rPr>
                <w:rFonts w:ascii="Arial" w:eastAsia="Times New Roman" w:hAnsi="Arial" w:cs="Arial"/>
                <w:sz w:val="20"/>
                <w:szCs w:val="20"/>
                <w:lang w:val="en-CA"/>
              </w:rPr>
              <w:t xml:space="preserve"> </w:t>
            </w:r>
          </w:p>
          <w:p w14:paraId="4ABE7B85" w14:textId="77777777" w:rsidR="00B31F50" w:rsidRDefault="00B31F50" w:rsidP="001D72DB">
            <w:pPr>
              <w:rPr>
                <w:rFonts w:ascii="Arial" w:eastAsia="Times New Roman" w:hAnsi="Arial" w:cs="Arial"/>
                <w:sz w:val="20"/>
                <w:szCs w:val="20"/>
                <w:lang w:val="en-CA"/>
              </w:rPr>
            </w:pPr>
          </w:p>
          <w:p w14:paraId="6701E37B" w14:textId="6FFE73B9" w:rsidR="001D72DB" w:rsidRDefault="001D72DB" w:rsidP="001D72DB">
            <w:pPr>
              <w:rPr>
                <w:rFonts w:ascii="Arial" w:eastAsia="Times New Roman" w:hAnsi="Arial" w:cs="Arial"/>
                <w:sz w:val="20"/>
                <w:szCs w:val="20"/>
                <w:lang w:val="en-CA"/>
              </w:rPr>
            </w:pPr>
            <w:r w:rsidRPr="001D72DB">
              <w:rPr>
                <w:rFonts w:ascii="Arial" w:eastAsia="Times New Roman" w:hAnsi="Arial" w:cs="Arial"/>
                <w:sz w:val="20"/>
                <w:szCs w:val="20"/>
                <w:lang w:val="en-CA"/>
              </w:rPr>
              <w:t>Under “Awareness,” the text reads: “Brief outreach activities designed to spark interest,” with two examples: “Pop-up outreach in public spaces” and “Outreach at festivals and other large events.”</w:t>
            </w:r>
          </w:p>
          <w:p w14:paraId="67AA5AFB" w14:textId="77777777" w:rsidR="00B31F50" w:rsidRPr="001D72DB" w:rsidRDefault="00B31F50" w:rsidP="001D72DB">
            <w:pPr>
              <w:rPr>
                <w:rFonts w:ascii="Arial" w:eastAsia="Times New Roman" w:hAnsi="Arial" w:cs="Arial"/>
                <w:sz w:val="20"/>
                <w:szCs w:val="20"/>
                <w:lang w:val="en-CA"/>
              </w:rPr>
            </w:pPr>
          </w:p>
          <w:p w14:paraId="4E80CB70" w14:textId="6E2C9D8E" w:rsidR="001D72DB" w:rsidRDefault="001D72DB" w:rsidP="001D72DB">
            <w:pPr>
              <w:rPr>
                <w:rFonts w:ascii="Arial" w:eastAsia="Times New Roman" w:hAnsi="Arial" w:cs="Arial"/>
                <w:sz w:val="20"/>
                <w:szCs w:val="20"/>
                <w:lang w:val="en-CA"/>
              </w:rPr>
            </w:pPr>
            <w:r w:rsidRPr="001D72DB">
              <w:rPr>
                <w:rFonts w:ascii="Arial" w:eastAsia="Times New Roman" w:hAnsi="Arial" w:cs="Arial"/>
                <w:sz w:val="20"/>
                <w:szCs w:val="20"/>
                <w:lang w:val="en-CA"/>
              </w:rPr>
              <w:t>Under “Exposure,” the text reads: “Facilitated introductions to camping and outdoor skills,” with four examples: “Workshops,” “Virtual events,” “</w:t>
            </w:r>
            <w:r w:rsidR="005765A2" w:rsidRPr="001D72DB">
              <w:rPr>
                <w:rFonts w:ascii="Arial" w:eastAsia="Times New Roman" w:hAnsi="Arial" w:cs="Arial"/>
                <w:sz w:val="20"/>
                <w:szCs w:val="20"/>
                <w:lang w:val="en-CA"/>
              </w:rPr>
              <w:t xml:space="preserve">Camping </w:t>
            </w:r>
            <w:r w:rsidR="005765A2">
              <w:rPr>
                <w:rFonts w:ascii="Arial" w:eastAsia="Times New Roman" w:hAnsi="Arial" w:cs="Arial"/>
                <w:sz w:val="20"/>
                <w:szCs w:val="20"/>
                <w:lang w:val="en-CA"/>
              </w:rPr>
              <w:t>d</w:t>
            </w:r>
            <w:r w:rsidR="005765A2" w:rsidRPr="001D72DB">
              <w:rPr>
                <w:rFonts w:ascii="Arial" w:eastAsia="Times New Roman" w:hAnsi="Arial" w:cs="Arial"/>
                <w:sz w:val="20"/>
                <w:szCs w:val="20"/>
                <w:lang w:val="en-CA"/>
              </w:rPr>
              <w:t>ay</w:t>
            </w:r>
            <w:r w:rsidRPr="001D72DB">
              <w:rPr>
                <w:rFonts w:ascii="Arial" w:eastAsia="Times New Roman" w:hAnsi="Arial" w:cs="Arial"/>
                <w:sz w:val="20"/>
                <w:szCs w:val="20"/>
                <w:lang w:val="en-CA"/>
              </w:rPr>
              <w:t xml:space="preserve"> events,” and “Evening campfires.”</w:t>
            </w:r>
          </w:p>
          <w:p w14:paraId="7A4B416E" w14:textId="77777777" w:rsidR="00B31F50" w:rsidRPr="001D72DB" w:rsidRDefault="00B31F50" w:rsidP="001D72DB">
            <w:pPr>
              <w:rPr>
                <w:rFonts w:ascii="Arial" w:eastAsia="Times New Roman" w:hAnsi="Arial" w:cs="Arial"/>
                <w:sz w:val="20"/>
                <w:szCs w:val="20"/>
                <w:lang w:val="en-CA"/>
              </w:rPr>
            </w:pPr>
          </w:p>
          <w:p w14:paraId="7D52B9DE" w14:textId="6EE90F0B" w:rsidR="001D72DB" w:rsidRPr="001D72DB" w:rsidRDefault="001D72DB">
            <w:pPr>
              <w:rPr>
                <w:rFonts w:ascii="Arial" w:eastAsia="Times New Roman" w:hAnsi="Arial" w:cs="Arial"/>
                <w:sz w:val="20"/>
                <w:szCs w:val="20"/>
                <w:lang w:val="en-CA"/>
              </w:rPr>
            </w:pPr>
            <w:r w:rsidRPr="001D72DB">
              <w:rPr>
                <w:rFonts w:ascii="Arial" w:eastAsia="Times New Roman" w:hAnsi="Arial" w:cs="Arial"/>
                <w:sz w:val="20"/>
                <w:szCs w:val="20"/>
                <w:lang w:val="en-CA"/>
              </w:rPr>
              <w:t>Under “Experience,” the text reads: “Immersive hands-on learning,” with two examples: “Overnight camping events” and “Learn-to events focusing on activities such as paddling, skiing, and fishing.”</w:t>
            </w:r>
          </w:p>
        </w:tc>
      </w:tr>
      <w:tr w:rsidR="004A4996" w14:paraId="0BA3B4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AAD138"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13</w:t>
            </w:r>
          </w:p>
        </w:tc>
        <w:tc>
          <w:tcPr>
            <w:tcW w:w="0" w:type="auto"/>
            <w:tcBorders>
              <w:top w:val="outset" w:sz="6" w:space="0" w:color="auto"/>
              <w:left w:val="outset" w:sz="6" w:space="0" w:color="auto"/>
              <w:bottom w:val="outset" w:sz="6" w:space="0" w:color="auto"/>
              <w:right w:val="outset" w:sz="6" w:space="0" w:color="auto"/>
            </w:tcBorders>
            <w:hideMark/>
          </w:tcPr>
          <w:p w14:paraId="2C293C7E"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45027DDF"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3975AC06" wp14:editId="72552B4F">
                  <wp:extent cx="3331210" cy="44361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6212D3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512A5C"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1ED2CF4F"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67DBA5FC" w14:textId="77777777" w:rsidR="002360A4" w:rsidRDefault="002360A4" w:rsidP="005765A2">
            <w:pPr>
              <w:rPr>
                <w:rFonts w:ascii="Arial" w:eastAsia="Times New Roman" w:hAnsi="Arial" w:cs="Arial"/>
                <w:sz w:val="20"/>
                <w:szCs w:val="20"/>
              </w:rPr>
            </w:pPr>
            <w:r>
              <w:rPr>
                <w:rFonts w:ascii="Arial" w:eastAsia="Times New Roman" w:hAnsi="Arial" w:cs="Arial"/>
                <w:b/>
                <w:bCs/>
                <w:sz w:val="20"/>
                <w:szCs w:val="20"/>
                <w:shd w:val="clear" w:color="auto" w:fill="FFFF00"/>
              </w:rPr>
              <w:t>Alt Text</w:t>
            </w:r>
            <w:r w:rsidRPr="005765A2">
              <w:rPr>
                <w:rFonts w:ascii="Arial" w:eastAsia="Times New Roman" w:hAnsi="Arial" w:cs="Arial"/>
                <w:sz w:val="20"/>
                <w:szCs w:val="20"/>
              </w:rPr>
              <w:t xml:space="preserve"> </w:t>
            </w:r>
          </w:p>
          <w:p w14:paraId="534B0D02" w14:textId="77777777" w:rsidR="002360A4" w:rsidRDefault="002360A4" w:rsidP="005765A2">
            <w:pPr>
              <w:rPr>
                <w:rFonts w:ascii="Arial" w:eastAsia="Times New Roman" w:hAnsi="Arial" w:cs="Arial"/>
                <w:sz w:val="20"/>
                <w:szCs w:val="20"/>
              </w:rPr>
            </w:pPr>
          </w:p>
          <w:p w14:paraId="31479EC7" w14:textId="707BAA8E" w:rsidR="005765A2" w:rsidRDefault="005765A2" w:rsidP="005765A2">
            <w:pPr>
              <w:rPr>
                <w:rFonts w:ascii="Arial" w:eastAsia="Times New Roman" w:hAnsi="Arial" w:cs="Arial"/>
                <w:sz w:val="20"/>
                <w:szCs w:val="20"/>
              </w:rPr>
            </w:pPr>
            <w:r w:rsidRPr="005765A2">
              <w:rPr>
                <w:rFonts w:ascii="Arial" w:eastAsia="Times New Roman" w:hAnsi="Arial" w:cs="Arial"/>
                <w:sz w:val="20"/>
                <w:szCs w:val="20"/>
              </w:rPr>
              <w:t>A vertical organizational chart. At the top is a box labeled “Director, Visitor Experience,” connected downward to “Manager, Visitor Services and Activities,” then to “Recreational Activity Analyst.”</w:t>
            </w:r>
          </w:p>
          <w:p w14:paraId="676C9BA1" w14:textId="77777777" w:rsidR="00B31F50" w:rsidRPr="005765A2" w:rsidRDefault="00B31F50" w:rsidP="005765A2">
            <w:pPr>
              <w:rPr>
                <w:rFonts w:ascii="Arial" w:eastAsia="Times New Roman" w:hAnsi="Arial" w:cs="Arial"/>
                <w:sz w:val="20"/>
                <w:szCs w:val="20"/>
              </w:rPr>
            </w:pPr>
          </w:p>
          <w:p w14:paraId="23A3083E" w14:textId="77777777" w:rsidR="005765A2" w:rsidRDefault="005765A2" w:rsidP="005765A2">
            <w:pPr>
              <w:rPr>
                <w:rFonts w:ascii="Arial" w:eastAsia="Times New Roman" w:hAnsi="Arial" w:cs="Arial"/>
                <w:sz w:val="20"/>
                <w:szCs w:val="20"/>
              </w:rPr>
            </w:pPr>
            <w:r w:rsidRPr="005765A2">
              <w:rPr>
                <w:rFonts w:ascii="Arial" w:eastAsia="Times New Roman" w:hAnsi="Arial" w:cs="Arial"/>
                <w:sz w:val="20"/>
                <w:szCs w:val="20"/>
              </w:rPr>
              <w:t>From there, the chart splits into two branches. On the left is “National LTC Coordinator,” which connects downward to “LTC Hub Coordinators,” and then to “Field Units (Overnights or Learn-to Paddle sites).” Dashed vertical lines moving from the National LTC Coordinator box indicates a supporting rather than supervisory role.</w:t>
            </w:r>
          </w:p>
          <w:p w14:paraId="7C9B0A36" w14:textId="77777777" w:rsidR="00B31F50" w:rsidRPr="005765A2" w:rsidRDefault="00B31F50" w:rsidP="005765A2">
            <w:pPr>
              <w:rPr>
                <w:rFonts w:ascii="Arial" w:eastAsia="Times New Roman" w:hAnsi="Arial" w:cs="Arial"/>
                <w:sz w:val="20"/>
                <w:szCs w:val="20"/>
              </w:rPr>
            </w:pPr>
          </w:p>
          <w:p w14:paraId="1867D2E8" w14:textId="40800518" w:rsidR="004A4996" w:rsidRDefault="005765A2" w:rsidP="005765A2">
            <w:pPr>
              <w:rPr>
                <w:rFonts w:ascii="Arial" w:eastAsia="Times New Roman" w:hAnsi="Arial" w:cs="Arial"/>
                <w:sz w:val="20"/>
                <w:szCs w:val="20"/>
              </w:rPr>
            </w:pPr>
            <w:r w:rsidRPr="005765A2">
              <w:rPr>
                <w:rFonts w:ascii="Arial" w:eastAsia="Times New Roman" w:hAnsi="Arial" w:cs="Arial"/>
                <w:sz w:val="20"/>
                <w:szCs w:val="20"/>
              </w:rPr>
              <w:t>On the right is “Ottawa Hub Coordinator,” which connects downward to “LTC Students (Ottawa).”</w:t>
            </w:r>
          </w:p>
        </w:tc>
      </w:tr>
      <w:tr w:rsidR="004A4996" w14:paraId="29C0EE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494281"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2088F049"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6788E783" w14:textId="3E7714F1" w:rsidR="002360A4" w:rsidRDefault="002360A4">
            <w:pPr>
              <w:rPr>
                <w:rFonts w:ascii="Arial" w:eastAsia="Times New Roman" w:hAnsi="Arial" w:cs="Arial"/>
                <w:sz w:val="20"/>
                <w:szCs w:val="20"/>
              </w:rPr>
            </w:pPr>
            <w:r>
              <w:rPr>
                <w:rFonts w:ascii="Arial" w:eastAsia="Times New Roman" w:hAnsi="Arial" w:cs="Arial"/>
                <w:b/>
                <w:bCs/>
                <w:sz w:val="20"/>
                <w:szCs w:val="20"/>
                <w:shd w:val="clear" w:color="auto" w:fill="FFFF00"/>
              </w:rPr>
              <w:t>Alt Text</w:t>
            </w:r>
          </w:p>
          <w:p w14:paraId="03646B5A" w14:textId="77777777" w:rsidR="002360A4" w:rsidRDefault="002360A4">
            <w:pPr>
              <w:rPr>
                <w:rFonts w:ascii="Arial" w:eastAsia="Times New Roman" w:hAnsi="Arial" w:cs="Arial"/>
                <w:sz w:val="20"/>
                <w:szCs w:val="20"/>
              </w:rPr>
            </w:pPr>
          </w:p>
          <w:p w14:paraId="4076D472" w14:textId="0A26890D" w:rsidR="004A4996" w:rsidRDefault="005765A2">
            <w:pPr>
              <w:rPr>
                <w:rFonts w:ascii="Arial" w:eastAsia="Times New Roman" w:hAnsi="Arial" w:cs="Arial"/>
                <w:sz w:val="20"/>
                <w:szCs w:val="20"/>
              </w:rPr>
            </w:pPr>
            <w:r w:rsidRPr="005765A2">
              <w:rPr>
                <w:rFonts w:ascii="Arial" w:eastAsia="Times New Roman" w:hAnsi="Arial" w:cs="Arial"/>
                <w:sz w:val="20"/>
                <w:szCs w:val="20"/>
              </w:rPr>
              <w:t>A vertical organizational chart. At the top is a box labeled “Field Unit Superintendents,” connected downward to “Manager, External Relations or Visitor Experience,” then to “LTC Hub Coordinator”, and lastly to “LTC Students”.</w:t>
            </w:r>
          </w:p>
        </w:tc>
      </w:tr>
      <w:tr w:rsidR="004A4996" w14:paraId="57C50D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8BBE6E"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14</w:t>
            </w:r>
          </w:p>
        </w:tc>
        <w:tc>
          <w:tcPr>
            <w:tcW w:w="0" w:type="auto"/>
            <w:tcBorders>
              <w:top w:val="outset" w:sz="6" w:space="0" w:color="auto"/>
              <w:left w:val="outset" w:sz="6" w:space="0" w:color="auto"/>
              <w:bottom w:val="outset" w:sz="6" w:space="0" w:color="auto"/>
              <w:right w:val="outset" w:sz="6" w:space="0" w:color="auto"/>
            </w:tcBorders>
            <w:hideMark/>
          </w:tcPr>
          <w:p w14:paraId="311578CC"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1FC80719" w14:textId="77777777" w:rsidR="004A4996" w:rsidRDefault="00834AA7">
            <w:pPr>
              <w:rPr>
                <w:rFonts w:ascii="Arial" w:eastAsia="Times New Roman" w:hAnsi="Arial" w:cs="Arial"/>
                <w:sz w:val="20"/>
                <w:szCs w:val="20"/>
              </w:rPr>
            </w:pPr>
            <w:r>
              <w:rPr>
                <w:rFonts w:ascii="Arial" w:eastAsia="Times New Roman" w:hAnsi="Arial" w:cs="Arial"/>
                <w:sz w:val="20"/>
                <w:szCs w:val="20"/>
              </w:rP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486B5A54" wp14:editId="59752041">
                  <wp:extent cx="3331210" cy="44361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link="rId15">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6F5F0B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A46D13"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67F94FDC"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7F79AFD6" w14:textId="726FBE05" w:rsidR="002360A4" w:rsidRDefault="002360A4" w:rsidP="005765A2">
            <w:pPr>
              <w:rPr>
                <w:rFonts w:ascii="Arial" w:eastAsia="Times New Roman" w:hAnsi="Arial" w:cs="Arial"/>
                <w:sz w:val="20"/>
                <w:szCs w:val="20"/>
              </w:rPr>
            </w:pPr>
            <w:r>
              <w:rPr>
                <w:rFonts w:ascii="Arial" w:eastAsia="Times New Roman" w:hAnsi="Arial" w:cs="Arial"/>
                <w:b/>
                <w:bCs/>
                <w:sz w:val="20"/>
                <w:szCs w:val="20"/>
                <w:shd w:val="clear" w:color="auto" w:fill="FFFF00"/>
              </w:rPr>
              <w:t>Alt Text</w:t>
            </w:r>
          </w:p>
          <w:p w14:paraId="2AC2136B" w14:textId="77777777" w:rsidR="002360A4" w:rsidRDefault="002360A4" w:rsidP="005765A2">
            <w:pPr>
              <w:rPr>
                <w:rFonts w:ascii="Arial" w:eastAsia="Times New Roman" w:hAnsi="Arial" w:cs="Arial"/>
                <w:sz w:val="20"/>
                <w:szCs w:val="20"/>
              </w:rPr>
            </w:pPr>
          </w:p>
          <w:p w14:paraId="0496C707" w14:textId="7A5BB1D4" w:rsidR="005765A2" w:rsidRDefault="005765A2" w:rsidP="005765A2">
            <w:pPr>
              <w:rPr>
                <w:rFonts w:ascii="Arial" w:eastAsia="Times New Roman" w:hAnsi="Arial" w:cs="Arial"/>
                <w:sz w:val="20"/>
                <w:szCs w:val="20"/>
              </w:rPr>
            </w:pPr>
            <w:r w:rsidRPr="005765A2">
              <w:rPr>
                <w:rFonts w:ascii="Arial" w:eastAsia="Times New Roman" w:hAnsi="Arial" w:cs="Arial"/>
                <w:sz w:val="20"/>
                <w:szCs w:val="20"/>
              </w:rPr>
              <w:t>Diagram summarizing the program’s design, expected outcomes, metrics and targets, in relation to three barriers to nature: knowledge, skills, and experience / costs / distance to the outdoors</w:t>
            </w:r>
          </w:p>
          <w:p w14:paraId="52967EE7" w14:textId="77777777" w:rsidR="00B31F50" w:rsidRPr="005765A2" w:rsidRDefault="00B31F50" w:rsidP="005765A2">
            <w:pPr>
              <w:rPr>
                <w:rFonts w:ascii="Arial" w:eastAsia="Times New Roman" w:hAnsi="Arial" w:cs="Arial"/>
                <w:sz w:val="20"/>
                <w:szCs w:val="20"/>
              </w:rPr>
            </w:pPr>
          </w:p>
          <w:p w14:paraId="275E1BCE" w14:textId="77777777" w:rsidR="005765A2" w:rsidRDefault="005765A2" w:rsidP="005765A2">
            <w:pPr>
              <w:rPr>
                <w:rFonts w:ascii="Arial" w:eastAsia="Times New Roman" w:hAnsi="Arial" w:cs="Arial"/>
                <w:sz w:val="20"/>
                <w:szCs w:val="20"/>
              </w:rPr>
            </w:pPr>
            <w:r w:rsidRPr="005765A2">
              <w:rPr>
                <w:rFonts w:ascii="Arial" w:eastAsia="Times New Roman" w:hAnsi="Arial" w:cs="Arial"/>
                <w:sz w:val="20"/>
                <w:szCs w:val="20"/>
              </w:rPr>
              <w:t>Program Design</w:t>
            </w:r>
          </w:p>
          <w:p w14:paraId="6AB98679" w14:textId="77777777" w:rsidR="00B31F50" w:rsidRPr="005765A2" w:rsidRDefault="00B31F50" w:rsidP="005765A2">
            <w:pPr>
              <w:rPr>
                <w:rFonts w:ascii="Arial" w:eastAsia="Times New Roman" w:hAnsi="Arial" w:cs="Arial"/>
                <w:sz w:val="20"/>
                <w:szCs w:val="20"/>
              </w:rPr>
            </w:pPr>
          </w:p>
          <w:p w14:paraId="605D7385" w14:textId="77777777" w:rsidR="005765A2" w:rsidRDefault="005765A2" w:rsidP="005765A2">
            <w:pPr>
              <w:rPr>
                <w:rFonts w:ascii="Arial" w:eastAsia="Times New Roman" w:hAnsi="Arial" w:cs="Arial"/>
                <w:sz w:val="20"/>
                <w:szCs w:val="20"/>
              </w:rPr>
            </w:pPr>
            <w:r w:rsidRPr="005765A2">
              <w:rPr>
                <w:rFonts w:ascii="Arial" w:eastAsia="Times New Roman" w:hAnsi="Arial" w:cs="Arial"/>
                <w:sz w:val="20"/>
                <w:szCs w:val="20"/>
              </w:rPr>
              <w:t>Under Knowledge, skills, and experience barriers</w:t>
            </w:r>
          </w:p>
          <w:p w14:paraId="7F1F910F" w14:textId="77777777" w:rsidR="00B31F50" w:rsidRPr="005765A2" w:rsidRDefault="00B31F50" w:rsidP="005765A2">
            <w:pPr>
              <w:rPr>
                <w:rFonts w:ascii="Arial" w:eastAsia="Times New Roman" w:hAnsi="Arial" w:cs="Arial"/>
                <w:sz w:val="20"/>
                <w:szCs w:val="20"/>
              </w:rPr>
            </w:pPr>
          </w:p>
          <w:p w14:paraId="7C258C4E"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A simplified version of the Program Design Graphic on p. 12, a horizontal three-stage diagram showing a progression from “Awareness” to “Exposure” to “Experience”.</w:t>
            </w:r>
          </w:p>
          <w:p w14:paraId="4784881E" w14:textId="77777777" w:rsid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xml:space="preserve">For “Awareness,” the text reads: “Brief activities sparking interest,” with one example: “mobile outreach pop-up” </w:t>
            </w:r>
          </w:p>
          <w:p w14:paraId="7F408A9D" w14:textId="77777777" w:rsidR="00B31F50" w:rsidRPr="005765A2" w:rsidRDefault="00B31F50" w:rsidP="005765A2">
            <w:pPr>
              <w:rPr>
                <w:rFonts w:ascii="Arial" w:eastAsia="Times New Roman" w:hAnsi="Arial" w:cs="Arial"/>
                <w:sz w:val="20"/>
                <w:szCs w:val="20"/>
              </w:rPr>
            </w:pPr>
          </w:p>
          <w:p w14:paraId="4266C36F"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For “Exposure,” the text reads: “Facilitated introductions to simple skills,” with three examples: “Workshops” “Virtual events” “day events”</w:t>
            </w:r>
          </w:p>
          <w:p w14:paraId="7B645FAC"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For “Experience,” the text reads: “Immersive hands-on learning,” with two examples: “Overnight events” and “Learn-to events”</w:t>
            </w:r>
          </w:p>
          <w:p w14:paraId="54B74E55" w14:textId="77777777" w:rsidR="005765A2" w:rsidRDefault="005765A2" w:rsidP="005765A2">
            <w:pPr>
              <w:rPr>
                <w:rFonts w:ascii="Arial" w:eastAsia="Times New Roman" w:hAnsi="Arial" w:cs="Arial"/>
                <w:sz w:val="20"/>
                <w:szCs w:val="20"/>
              </w:rPr>
            </w:pPr>
            <w:r w:rsidRPr="005765A2">
              <w:rPr>
                <w:rFonts w:ascii="Arial" w:eastAsia="Times New Roman" w:hAnsi="Arial" w:cs="Arial"/>
                <w:sz w:val="20"/>
                <w:szCs w:val="20"/>
              </w:rPr>
              <w:t>Under Costs</w:t>
            </w:r>
          </w:p>
          <w:p w14:paraId="4D691BB8" w14:textId="77777777" w:rsidR="00B31F50" w:rsidRPr="005765A2" w:rsidRDefault="00B31F50" w:rsidP="005765A2">
            <w:pPr>
              <w:rPr>
                <w:rFonts w:ascii="Arial" w:eastAsia="Times New Roman" w:hAnsi="Arial" w:cs="Arial"/>
                <w:sz w:val="20"/>
                <w:szCs w:val="20"/>
              </w:rPr>
            </w:pPr>
          </w:p>
          <w:p w14:paraId="1744EEAB"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LTC activities are free or offered at low costs</w:t>
            </w:r>
          </w:p>
          <w:p w14:paraId="4A84DD27" w14:textId="77777777" w:rsidR="005765A2" w:rsidRPr="005765A2" w:rsidRDefault="005765A2" w:rsidP="005765A2">
            <w:pPr>
              <w:rPr>
                <w:rFonts w:ascii="Arial" w:eastAsia="Times New Roman" w:hAnsi="Arial" w:cs="Arial"/>
                <w:sz w:val="20"/>
                <w:szCs w:val="20"/>
              </w:rPr>
            </w:pPr>
          </w:p>
          <w:p w14:paraId="6625027F"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Under Distance</w:t>
            </w:r>
          </w:p>
          <w:p w14:paraId="34DDC078"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Hubs in urban centres</w:t>
            </w:r>
          </w:p>
          <w:p w14:paraId="3A2D7883"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Mobile outreach and workshops</w:t>
            </w:r>
          </w:p>
          <w:p w14:paraId="7D7506EA"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Transit-accessible sites or transport (overnight events</w:t>
            </w:r>
          </w:p>
          <w:p w14:paraId="0D972A3C"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Direct Outcomes (all related to the Knowledge, skills, and experience barriers)</w:t>
            </w:r>
          </w:p>
          <w:p w14:paraId="7B3BF092"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Participants are exposed to and learn about different outdoor activities.</w:t>
            </w:r>
          </w:p>
          <w:p w14:paraId="45891AC2"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xml:space="preserve">• Participants take part in outdoor recreational activities such as camping, hiking, swimming, paddling, fishing, and campfire sing-alongs. </w:t>
            </w:r>
          </w:p>
          <w:p w14:paraId="37D458EC"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Participants develop skills and are satisfied with LTC activities.</w:t>
            </w:r>
          </w:p>
          <w:p w14:paraId="68642468"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Intermediate Outcomes (all related to the Knowledge, skills, and experience barriers)</w:t>
            </w:r>
          </w:p>
          <w:p w14:paraId="64D59F58" w14:textId="41799D78"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Participants develop</w:t>
            </w:r>
            <w:r>
              <w:rPr>
                <w:rFonts w:ascii="Arial" w:eastAsia="Times New Roman" w:hAnsi="Arial" w:cs="Arial"/>
                <w:sz w:val="20"/>
                <w:szCs w:val="20"/>
              </w:rPr>
              <w:t xml:space="preserve"> the</w:t>
            </w:r>
            <w:r w:rsidRPr="005765A2">
              <w:rPr>
                <w:rFonts w:ascii="Arial" w:eastAsia="Times New Roman" w:hAnsi="Arial" w:cs="Arial"/>
                <w:sz w:val="20"/>
                <w:szCs w:val="20"/>
              </w:rPr>
              <w:t xml:space="preserve"> confidence to go camping and spend time outside on their own.</w:t>
            </w:r>
          </w:p>
          <w:p w14:paraId="724ECC95"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Barriers to enjoying Canada's protected places are reduced.</w:t>
            </w:r>
          </w:p>
          <w:p w14:paraId="540B5342"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Ultimate Outcomes (all related to the Knowledge, skills, and experience barriers)</w:t>
            </w:r>
          </w:p>
          <w:p w14:paraId="5185F0CE"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xml:space="preserve">• Participants build connections to nature and protected places. </w:t>
            </w:r>
          </w:p>
          <w:p w14:paraId="1A73E2E8"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xml:space="preserve">• Visitation to Parks Canada protected places increases, especially by those arriving from urban locations.  </w:t>
            </w:r>
          </w:p>
          <w:p w14:paraId="6AD4B07A"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Program Data (related to the Knowledge, skills, and experience barriers)</w:t>
            </w:r>
          </w:p>
          <w:p w14:paraId="7C831C1F"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 participants and contacts</w:t>
            </w:r>
          </w:p>
          <w:p w14:paraId="4CDACF5E"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Satisfaction ratings and user outcomes</w:t>
            </w:r>
          </w:p>
          <w:p w14:paraId="0152179A"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Participant profiles (overnight events)</w:t>
            </w:r>
          </w:p>
          <w:p w14:paraId="4560293D"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Program Data (related to costs)</w:t>
            </w:r>
          </w:p>
          <w:p w14:paraId="151AEF24"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Expenditures and pricing</w:t>
            </w:r>
          </w:p>
          <w:p w14:paraId="4554FF2F" w14:textId="77777777" w:rsidR="005765A2" w:rsidRPr="005765A2" w:rsidRDefault="005765A2" w:rsidP="005765A2">
            <w:pPr>
              <w:rPr>
                <w:rFonts w:ascii="Arial" w:eastAsia="Times New Roman" w:hAnsi="Arial" w:cs="Arial"/>
                <w:sz w:val="20"/>
                <w:szCs w:val="20"/>
              </w:rPr>
            </w:pPr>
          </w:p>
          <w:p w14:paraId="68CE965F"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Key Indicator (related to the Knowledge, skills, and experience barriers)</w:t>
            </w:r>
          </w:p>
          <w:p w14:paraId="586BB4B8"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 LTC Reach (Contacts + Participants)</w:t>
            </w:r>
          </w:p>
          <w:p w14:paraId="3700DA80" w14:textId="77777777" w:rsidR="005765A2" w:rsidRPr="005765A2" w:rsidRDefault="005765A2" w:rsidP="005765A2">
            <w:pPr>
              <w:rPr>
                <w:rFonts w:ascii="Arial" w:eastAsia="Times New Roman" w:hAnsi="Arial" w:cs="Arial"/>
                <w:sz w:val="20"/>
                <w:szCs w:val="20"/>
              </w:rPr>
            </w:pPr>
            <w:r w:rsidRPr="005765A2">
              <w:rPr>
                <w:rFonts w:ascii="Arial" w:eastAsia="Times New Roman" w:hAnsi="Arial" w:cs="Arial"/>
                <w:sz w:val="20"/>
                <w:szCs w:val="20"/>
              </w:rPr>
              <w:t>Target (related to the Knowledge, skills, and experience barriers)</w:t>
            </w:r>
          </w:p>
          <w:p w14:paraId="6279A295" w14:textId="36CB2A4E" w:rsidR="004A4996" w:rsidRDefault="005765A2" w:rsidP="005765A2">
            <w:pPr>
              <w:rPr>
                <w:rFonts w:ascii="Arial" w:eastAsia="Times New Roman" w:hAnsi="Arial" w:cs="Arial"/>
                <w:sz w:val="20"/>
                <w:szCs w:val="20"/>
              </w:rPr>
            </w:pPr>
            <w:r w:rsidRPr="005765A2">
              <w:rPr>
                <w:rFonts w:ascii="Arial" w:eastAsia="Times New Roman" w:hAnsi="Arial" w:cs="Arial"/>
                <w:sz w:val="20"/>
                <w:szCs w:val="20"/>
              </w:rPr>
              <w:t>• 100,000 in total program reach per year</w:t>
            </w:r>
          </w:p>
        </w:tc>
      </w:tr>
      <w:tr w:rsidR="004A4996" w14:paraId="022780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376177"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18</w:t>
            </w:r>
          </w:p>
        </w:tc>
        <w:tc>
          <w:tcPr>
            <w:tcW w:w="0" w:type="auto"/>
            <w:tcBorders>
              <w:top w:val="outset" w:sz="6" w:space="0" w:color="auto"/>
              <w:left w:val="outset" w:sz="6" w:space="0" w:color="auto"/>
              <w:bottom w:val="outset" w:sz="6" w:space="0" w:color="auto"/>
              <w:right w:val="outset" w:sz="6" w:space="0" w:color="auto"/>
            </w:tcBorders>
            <w:hideMark/>
          </w:tcPr>
          <w:p w14:paraId="63A2DC2F"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79E5DBA0"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7D635259" wp14:editId="665B2062">
                  <wp:extent cx="3331210" cy="4436110"/>
                  <wp:effectExtent l="0" t="0" r="254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5D745D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6D7D0A"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4362CD0A"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0CCC31AA" w14:textId="23F8A23A" w:rsidR="002360A4" w:rsidRDefault="002360A4" w:rsidP="00FF1E44">
            <w:pPr>
              <w:rPr>
                <w:rFonts w:ascii="Arial" w:eastAsia="Times New Roman" w:hAnsi="Arial" w:cs="Arial"/>
                <w:sz w:val="20"/>
                <w:szCs w:val="20"/>
              </w:rPr>
            </w:pPr>
            <w:r>
              <w:rPr>
                <w:rFonts w:ascii="Arial" w:eastAsia="Times New Roman" w:hAnsi="Arial" w:cs="Arial"/>
                <w:b/>
                <w:bCs/>
                <w:sz w:val="20"/>
                <w:szCs w:val="20"/>
                <w:shd w:val="clear" w:color="auto" w:fill="FFFF00"/>
              </w:rPr>
              <w:t>Alt Text</w:t>
            </w:r>
          </w:p>
          <w:p w14:paraId="005DA7BD" w14:textId="77777777" w:rsidR="002360A4" w:rsidRDefault="002360A4" w:rsidP="00FF1E44">
            <w:pPr>
              <w:rPr>
                <w:rFonts w:ascii="Arial" w:eastAsia="Times New Roman" w:hAnsi="Arial" w:cs="Arial"/>
                <w:sz w:val="20"/>
                <w:szCs w:val="20"/>
              </w:rPr>
            </w:pPr>
          </w:p>
          <w:p w14:paraId="6C478306" w14:textId="109A0926"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Timeline of Parks Canada Policy and Strategy Alignments</w:t>
            </w:r>
          </w:p>
          <w:p w14:paraId="0E7A681B"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 xml:space="preserve">2011 Initial year of the LTC Program </w:t>
            </w:r>
          </w:p>
          <w:p w14:paraId="08F88F15"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2011 On Target Visitor Experience Strategy</w:t>
            </w:r>
          </w:p>
          <w:p w14:paraId="4295BFBE"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2014 Connecting Canadians with Nature (Canadian Parks Council)</w:t>
            </w:r>
          </w:p>
          <w:p w14:paraId="05E9AED3"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2017 Canada 150 celebrations</w:t>
            </w:r>
          </w:p>
          <w:p w14:paraId="70E47D1C"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2017 Launch of expanded LTC</w:t>
            </w:r>
          </w:p>
          <w:p w14:paraId="08A09EAD"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2019 Ministerial mandate letter</w:t>
            </w:r>
          </w:p>
          <w:p w14:paraId="14F3FDEF"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2021 Youth Engagement Framework</w:t>
            </w:r>
          </w:p>
          <w:p w14:paraId="6F617E4E"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2022 LTC starts new five-year cycle</w:t>
            </w:r>
          </w:p>
          <w:p w14:paraId="4060D266" w14:textId="0A37774B" w:rsidR="004A4996" w:rsidRDefault="00FF1E44" w:rsidP="00FF1E44">
            <w:pPr>
              <w:rPr>
                <w:rFonts w:ascii="Arial" w:eastAsia="Times New Roman" w:hAnsi="Arial" w:cs="Arial"/>
                <w:sz w:val="20"/>
                <w:szCs w:val="20"/>
              </w:rPr>
            </w:pPr>
            <w:r w:rsidRPr="00FF1E44">
              <w:rPr>
                <w:rFonts w:ascii="Arial" w:eastAsia="Times New Roman" w:hAnsi="Arial" w:cs="Arial"/>
                <w:sz w:val="20"/>
                <w:szCs w:val="20"/>
              </w:rPr>
              <w:t>2024 National Urban Parks Strategy</w:t>
            </w:r>
          </w:p>
        </w:tc>
      </w:tr>
      <w:tr w:rsidR="004A4996" w14:paraId="106768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3DB8FC"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22</w:t>
            </w:r>
          </w:p>
        </w:tc>
        <w:tc>
          <w:tcPr>
            <w:tcW w:w="0" w:type="auto"/>
            <w:tcBorders>
              <w:top w:val="outset" w:sz="6" w:space="0" w:color="auto"/>
              <w:left w:val="outset" w:sz="6" w:space="0" w:color="auto"/>
              <w:bottom w:val="outset" w:sz="6" w:space="0" w:color="auto"/>
              <w:right w:val="outset" w:sz="6" w:space="0" w:color="auto"/>
            </w:tcBorders>
            <w:hideMark/>
          </w:tcPr>
          <w:p w14:paraId="5EEE8FC2"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10DFB1E"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50F639C6" wp14:editId="11134988">
                  <wp:extent cx="3331210" cy="4436110"/>
                  <wp:effectExtent l="0" t="0" r="254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link="rId17">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6CAE13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1225E8"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554526E9"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75B7ECC5" w14:textId="15633945" w:rsidR="002360A4" w:rsidRDefault="002360A4" w:rsidP="00FF1E44">
            <w:pPr>
              <w:rPr>
                <w:rFonts w:ascii="Arial" w:eastAsia="Times New Roman" w:hAnsi="Arial" w:cs="Arial"/>
                <w:sz w:val="20"/>
                <w:szCs w:val="20"/>
              </w:rPr>
            </w:pPr>
            <w:r>
              <w:rPr>
                <w:rFonts w:ascii="Arial" w:eastAsia="Times New Roman" w:hAnsi="Arial" w:cs="Arial"/>
                <w:b/>
                <w:bCs/>
                <w:sz w:val="20"/>
                <w:szCs w:val="20"/>
                <w:shd w:val="clear" w:color="auto" w:fill="FFFF00"/>
              </w:rPr>
              <w:t>Alt Text</w:t>
            </w:r>
          </w:p>
          <w:p w14:paraId="146C2F67" w14:textId="77777777" w:rsidR="002360A4" w:rsidRDefault="002360A4" w:rsidP="00FF1E44">
            <w:pPr>
              <w:rPr>
                <w:rFonts w:ascii="Arial" w:eastAsia="Times New Roman" w:hAnsi="Arial" w:cs="Arial"/>
                <w:sz w:val="20"/>
                <w:szCs w:val="20"/>
              </w:rPr>
            </w:pPr>
          </w:p>
          <w:p w14:paraId="2B18E82E" w14:textId="2C03449E"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List of LTC Target Audiences, 2011 to 2024</w:t>
            </w:r>
          </w:p>
          <w:p w14:paraId="758FF8D6"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 xml:space="preserve">2011 Initial LTC Program Target audiences: </w:t>
            </w:r>
          </w:p>
          <w:p w14:paraId="2F4A1890"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New Canadians; Urban Canadians with young children</w:t>
            </w:r>
          </w:p>
          <w:p w14:paraId="489D18AA" w14:textId="77777777" w:rsidR="00FF1E44" w:rsidRPr="00FF1E44" w:rsidRDefault="00FF1E44" w:rsidP="00FF1E44">
            <w:pPr>
              <w:rPr>
                <w:rFonts w:ascii="Arial" w:eastAsia="Times New Roman" w:hAnsi="Arial" w:cs="Arial"/>
                <w:sz w:val="20"/>
                <w:szCs w:val="20"/>
              </w:rPr>
            </w:pPr>
          </w:p>
          <w:p w14:paraId="4DC80F1E"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2017 Launch of Expanded LTC Target audiences:</w:t>
            </w:r>
          </w:p>
          <w:p w14:paraId="0EF8D82E"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New Canadians; Urban Canadians; Families with young children; Low-to-middle-income families</w:t>
            </w:r>
          </w:p>
          <w:p w14:paraId="7B8A0DDC" w14:textId="77777777" w:rsidR="00FF1E44" w:rsidRPr="00FF1E44" w:rsidRDefault="00FF1E44" w:rsidP="00FF1E44">
            <w:pPr>
              <w:rPr>
                <w:rFonts w:ascii="Arial" w:eastAsia="Times New Roman" w:hAnsi="Arial" w:cs="Arial"/>
                <w:sz w:val="20"/>
                <w:szCs w:val="20"/>
              </w:rPr>
            </w:pPr>
          </w:p>
          <w:p w14:paraId="7A42B71D"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2022 LTC GBA Plus Strategy Target audiences:</w:t>
            </w:r>
          </w:p>
          <w:p w14:paraId="6C77E006"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Racialized Canadians; Urban families with young children</w:t>
            </w:r>
          </w:p>
          <w:p w14:paraId="4DDA3632"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Also inclusive of:</w:t>
            </w:r>
          </w:p>
          <w:p w14:paraId="58F290E9" w14:textId="475E0B48" w:rsidR="004A4996" w:rsidRDefault="00FF1E44" w:rsidP="00FF1E44">
            <w:pPr>
              <w:rPr>
                <w:rFonts w:ascii="Arial" w:eastAsia="Times New Roman" w:hAnsi="Arial" w:cs="Arial"/>
                <w:sz w:val="20"/>
                <w:szCs w:val="20"/>
              </w:rPr>
            </w:pPr>
            <w:r w:rsidRPr="00FF1E44">
              <w:rPr>
                <w:rFonts w:ascii="Arial" w:eastAsia="Times New Roman" w:hAnsi="Arial" w:cs="Arial"/>
                <w:sz w:val="20"/>
                <w:szCs w:val="20"/>
              </w:rPr>
              <w:t>Low-to-middle-income families; Canadians with disabilities</w:t>
            </w:r>
          </w:p>
        </w:tc>
      </w:tr>
      <w:tr w:rsidR="004A4996" w14:paraId="756804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2C6C87"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5C4C63C3"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6B356C52" w14:textId="5DD3891B" w:rsidR="002360A4" w:rsidRDefault="002360A4" w:rsidP="00FF1E44">
            <w:pPr>
              <w:rPr>
                <w:rFonts w:ascii="Arial" w:eastAsia="Times New Roman" w:hAnsi="Arial" w:cs="Arial"/>
                <w:sz w:val="20"/>
                <w:szCs w:val="20"/>
              </w:rPr>
            </w:pPr>
            <w:r>
              <w:rPr>
                <w:rFonts w:ascii="Arial" w:eastAsia="Times New Roman" w:hAnsi="Arial" w:cs="Arial"/>
                <w:b/>
                <w:bCs/>
                <w:sz w:val="20"/>
                <w:szCs w:val="20"/>
                <w:shd w:val="clear" w:color="auto" w:fill="FFFF00"/>
              </w:rPr>
              <w:t>Alt Text</w:t>
            </w:r>
          </w:p>
          <w:p w14:paraId="60C76DFE" w14:textId="77777777" w:rsidR="002360A4" w:rsidRDefault="002360A4" w:rsidP="00FF1E44">
            <w:pPr>
              <w:rPr>
                <w:rFonts w:ascii="Arial" w:eastAsia="Times New Roman" w:hAnsi="Arial" w:cs="Arial"/>
                <w:sz w:val="20"/>
                <w:szCs w:val="20"/>
              </w:rPr>
            </w:pPr>
          </w:p>
          <w:p w14:paraId="6FF0EDEE" w14:textId="7B8963D2"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Pie chart o</w:t>
            </w:r>
            <w:r>
              <w:rPr>
                <w:rFonts w:ascii="Arial" w:eastAsia="Times New Roman" w:hAnsi="Arial" w:cs="Arial"/>
                <w:sz w:val="20"/>
                <w:szCs w:val="20"/>
              </w:rPr>
              <w:t>f</w:t>
            </w:r>
            <w:r w:rsidRPr="00FF1E44">
              <w:rPr>
                <w:rFonts w:ascii="Arial" w:eastAsia="Times New Roman" w:hAnsi="Arial" w:cs="Arial"/>
                <w:sz w:val="20"/>
                <w:szCs w:val="20"/>
              </w:rPr>
              <w:t xml:space="preserve"> reported campers’ ages</w:t>
            </w:r>
            <w:r>
              <w:rPr>
                <w:rFonts w:ascii="Arial" w:eastAsia="Times New Roman" w:hAnsi="Arial" w:cs="Arial"/>
                <w:sz w:val="20"/>
                <w:szCs w:val="20"/>
              </w:rPr>
              <w:t>.</w:t>
            </w:r>
          </w:p>
          <w:p w14:paraId="08E4B761"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Children 0 to 12: 52%</w:t>
            </w:r>
          </w:p>
          <w:p w14:paraId="495BB7B7"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Teens 13 to 17: 6%</w:t>
            </w:r>
          </w:p>
          <w:p w14:paraId="5EA3B927" w14:textId="77777777" w:rsidR="00FF1E44" w:rsidRPr="00FF1E44" w:rsidRDefault="00FF1E44" w:rsidP="00FF1E44">
            <w:pPr>
              <w:rPr>
                <w:rFonts w:ascii="Arial" w:eastAsia="Times New Roman" w:hAnsi="Arial" w:cs="Arial"/>
                <w:sz w:val="20"/>
                <w:szCs w:val="20"/>
              </w:rPr>
            </w:pPr>
            <w:r w:rsidRPr="00FF1E44">
              <w:rPr>
                <w:rFonts w:ascii="Arial" w:eastAsia="Times New Roman" w:hAnsi="Arial" w:cs="Arial"/>
                <w:sz w:val="20"/>
                <w:szCs w:val="20"/>
              </w:rPr>
              <w:t>Adults 18 to 64: 40%</w:t>
            </w:r>
          </w:p>
          <w:p w14:paraId="799C1F41" w14:textId="4A02E68F" w:rsidR="004A4996" w:rsidRDefault="00FF1E44" w:rsidP="00FF1E44">
            <w:pPr>
              <w:rPr>
                <w:rFonts w:ascii="Arial" w:eastAsia="Times New Roman" w:hAnsi="Arial" w:cs="Arial"/>
                <w:sz w:val="20"/>
                <w:szCs w:val="20"/>
              </w:rPr>
            </w:pPr>
            <w:r w:rsidRPr="00FF1E44">
              <w:rPr>
                <w:rFonts w:ascii="Arial" w:eastAsia="Times New Roman" w:hAnsi="Arial" w:cs="Arial"/>
                <w:sz w:val="20"/>
                <w:szCs w:val="20"/>
              </w:rPr>
              <w:t>Seniors 65+: 2%</w:t>
            </w:r>
          </w:p>
        </w:tc>
      </w:tr>
      <w:tr w:rsidR="004A4996" w14:paraId="341B02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86BD27"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24</w:t>
            </w:r>
          </w:p>
        </w:tc>
        <w:tc>
          <w:tcPr>
            <w:tcW w:w="0" w:type="auto"/>
            <w:tcBorders>
              <w:top w:val="outset" w:sz="6" w:space="0" w:color="auto"/>
              <w:left w:val="outset" w:sz="6" w:space="0" w:color="auto"/>
              <w:bottom w:val="outset" w:sz="6" w:space="0" w:color="auto"/>
              <w:right w:val="outset" w:sz="6" w:space="0" w:color="auto"/>
            </w:tcBorders>
            <w:hideMark/>
          </w:tcPr>
          <w:p w14:paraId="76135635"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5EDF35AC" w14:textId="77777777" w:rsidR="004A4996" w:rsidRDefault="00834AA7">
            <w:pPr>
              <w:rPr>
                <w:rFonts w:ascii="Arial" w:eastAsia="Times New Roman" w:hAnsi="Arial" w:cs="Arial"/>
                <w:sz w:val="20"/>
                <w:szCs w:val="20"/>
              </w:rPr>
            </w:pPr>
            <w:r>
              <w:rPr>
                <w:rFonts w:ascii="Arial" w:eastAsia="Times New Roman" w:hAnsi="Arial" w:cs="Arial"/>
                <w:sz w:val="20"/>
                <w:szCs w:val="20"/>
              </w:rP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2BF8AFC3" wp14:editId="7E7B9F02">
                  <wp:extent cx="3331210" cy="4436110"/>
                  <wp:effectExtent l="0" t="0" r="254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link="rId18">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227D8D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3F4568"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15566580"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15C4304C" w14:textId="08811F3F" w:rsidR="004A4996" w:rsidRDefault="00834AA7" w:rsidP="00780820">
            <w:pPr>
              <w:rPr>
                <w:rFonts w:ascii="Arial" w:hAnsi="Arial" w:cs="Arial"/>
                <w:sz w:val="20"/>
                <w:szCs w:val="20"/>
              </w:rPr>
            </w:pPr>
            <w:r>
              <w:rPr>
                <w:rFonts w:ascii="Arial" w:eastAsia="Times New Roman" w:hAnsi="Arial" w:cs="Arial"/>
                <w:sz w:val="20"/>
                <w:szCs w:val="20"/>
              </w:rPr>
              <w:t xml:space="preserve">Use </w:t>
            </w:r>
            <w:r w:rsidR="00780820">
              <w:rPr>
                <w:rFonts w:ascii="Arial" w:eastAsia="Times New Roman" w:hAnsi="Arial" w:cs="Arial"/>
                <w:sz w:val="20"/>
                <w:szCs w:val="20"/>
              </w:rPr>
              <w:t xml:space="preserve">&lt;p&gt; </w:t>
            </w:r>
            <w:r>
              <w:rPr>
                <w:rFonts w:ascii="Arial" w:hAnsi="Arial" w:cs="Arial"/>
                <w:sz w:val="20"/>
                <w:szCs w:val="20"/>
              </w:rPr>
              <w:t>tag for this text and link to Recommendation found on page page/slide 46</w:t>
            </w:r>
          </w:p>
        </w:tc>
      </w:tr>
      <w:tr w:rsidR="004A4996" w14:paraId="6E0F45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A2BDEE"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26</w:t>
            </w:r>
          </w:p>
        </w:tc>
        <w:tc>
          <w:tcPr>
            <w:tcW w:w="0" w:type="auto"/>
            <w:tcBorders>
              <w:top w:val="outset" w:sz="6" w:space="0" w:color="auto"/>
              <w:left w:val="outset" w:sz="6" w:space="0" w:color="auto"/>
              <w:bottom w:val="outset" w:sz="6" w:space="0" w:color="auto"/>
              <w:right w:val="outset" w:sz="6" w:space="0" w:color="auto"/>
            </w:tcBorders>
            <w:hideMark/>
          </w:tcPr>
          <w:p w14:paraId="0F5D3013"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50A0FDD"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67900164" wp14:editId="1A92484D">
                  <wp:extent cx="3331210" cy="4436110"/>
                  <wp:effectExtent l="0" t="0" r="254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7E0234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E1DD9B"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25FF664A"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6401EABB" w14:textId="28CFBE27" w:rsidR="002360A4" w:rsidRDefault="002360A4" w:rsidP="007A6F38">
            <w:pPr>
              <w:rPr>
                <w:rFonts w:ascii="Arial" w:eastAsia="Times New Roman" w:hAnsi="Arial" w:cs="Arial"/>
                <w:sz w:val="20"/>
                <w:szCs w:val="20"/>
              </w:rPr>
            </w:pPr>
            <w:r>
              <w:rPr>
                <w:rFonts w:ascii="Arial" w:eastAsia="Times New Roman" w:hAnsi="Arial" w:cs="Arial"/>
                <w:b/>
                <w:bCs/>
                <w:sz w:val="20"/>
                <w:szCs w:val="20"/>
                <w:shd w:val="clear" w:color="auto" w:fill="FFFF00"/>
              </w:rPr>
              <w:t>Alt Text</w:t>
            </w:r>
          </w:p>
          <w:p w14:paraId="1051AFBE" w14:textId="77777777" w:rsidR="002360A4" w:rsidRDefault="002360A4" w:rsidP="007A6F38">
            <w:pPr>
              <w:rPr>
                <w:rFonts w:ascii="Arial" w:eastAsia="Times New Roman" w:hAnsi="Arial" w:cs="Arial"/>
                <w:sz w:val="20"/>
                <w:szCs w:val="20"/>
              </w:rPr>
            </w:pPr>
          </w:p>
          <w:p w14:paraId="037CEF58" w14:textId="3896E811" w:rsidR="007A6F38" w:rsidRPr="007A6F38" w:rsidRDefault="007A6F38" w:rsidP="007A6F38">
            <w:pPr>
              <w:rPr>
                <w:rFonts w:ascii="Arial" w:eastAsia="Times New Roman" w:hAnsi="Arial" w:cs="Arial"/>
                <w:sz w:val="20"/>
                <w:szCs w:val="20"/>
              </w:rPr>
            </w:pPr>
            <w:r w:rsidRPr="007A6F38">
              <w:rPr>
                <w:rFonts w:ascii="Arial" w:eastAsia="Times New Roman" w:hAnsi="Arial" w:cs="Arial"/>
                <w:sz w:val="20"/>
                <w:szCs w:val="20"/>
              </w:rPr>
              <w:t xml:space="preserve">Figure describing LTC's Key Performance Indicator. </w:t>
            </w:r>
          </w:p>
          <w:p w14:paraId="5203FCB3" w14:textId="6AF6C5E1" w:rsidR="004A4996" w:rsidRDefault="007A6F38" w:rsidP="007A6F38">
            <w:pPr>
              <w:rPr>
                <w:rFonts w:ascii="Arial" w:eastAsia="Times New Roman" w:hAnsi="Arial" w:cs="Arial"/>
                <w:sz w:val="20"/>
                <w:szCs w:val="20"/>
              </w:rPr>
            </w:pPr>
            <w:r w:rsidRPr="007A6F38">
              <w:rPr>
                <w:rFonts w:ascii="Arial" w:eastAsia="Times New Roman" w:hAnsi="Arial" w:cs="Arial"/>
                <w:sz w:val="20"/>
                <w:szCs w:val="20"/>
              </w:rPr>
              <w:t>LTC Reach = Awareness Contacts + (plus) Exposure and Experience Participants</w:t>
            </w:r>
          </w:p>
        </w:tc>
      </w:tr>
      <w:tr w:rsidR="004A4996" w14:paraId="0EA067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9FF615"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27</w:t>
            </w:r>
          </w:p>
        </w:tc>
        <w:tc>
          <w:tcPr>
            <w:tcW w:w="0" w:type="auto"/>
            <w:tcBorders>
              <w:top w:val="outset" w:sz="6" w:space="0" w:color="auto"/>
              <w:left w:val="outset" w:sz="6" w:space="0" w:color="auto"/>
              <w:bottom w:val="outset" w:sz="6" w:space="0" w:color="auto"/>
              <w:right w:val="outset" w:sz="6" w:space="0" w:color="auto"/>
            </w:tcBorders>
            <w:hideMark/>
          </w:tcPr>
          <w:p w14:paraId="54B047E3"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9C2BB84"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78EC65D2" wp14:editId="200B1DCE">
                  <wp:extent cx="3331210" cy="4436110"/>
                  <wp:effectExtent l="0" t="0" r="254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link="rId20">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3BA316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B2948C"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6FF99B65"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74FD7CA1" w14:textId="3B48453B" w:rsidR="004A4996" w:rsidRDefault="00834AA7" w:rsidP="00DD3526">
            <w:pPr>
              <w:rPr>
                <w:rFonts w:ascii="Arial" w:hAnsi="Arial" w:cs="Arial"/>
                <w:sz w:val="20"/>
                <w:szCs w:val="20"/>
              </w:rPr>
            </w:pPr>
            <w:r>
              <w:rPr>
                <w:rFonts w:ascii="Arial" w:eastAsia="Times New Roman" w:hAnsi="Arial" w:cs="Arial"/>
                <w:sz w:val="20"/>
                <w:szCs w:val="20"/>
              </w:rPr>
              <w:t>For this text, place before Figure 11 text. Use</w:t>
            </w:r>
            <w:r w:rsidR="00DD3526">
              <w:rPr>
                <w:rFonts w:ascii="Arial" w:eastAsia="Times New Roman" w:hAnsi="Arial" w:cs="Arial"/>
                <w:sz w:val="20"/>
                <w:szCs w:val="20"/>
              </w:rPr>
              <w:t xml:space="preserve"> &lt;p&gt;&lt;strong&gt; tags</w:t>
            </w:r>
            <w:r w:rsidR="00212A31">
              <w:rPr>
                <w:rFonts w:ascii="Arial" w:eastAsia="Times New Roman" w:hAnsi="Arial" w:cs="Arial"/>
                <w:sz w:val="20"/>
                <w:szCs w:val="20"/>
              </w:rPr>
              <w:t xml:space="preserve"> for the text</w:t>
            </w:r>
          </w:p>
        </w:tc>
      </w:tr>
      <w:tr w:rsidR="004A4996" w14:paraId="39A828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951B0C"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453B8F80"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49BF38F7" w14:textId="4A4E759E" w:rsidR="002360A4" w:rsidRDefault="002360A4">
            <w:pPr>
              <w:rPr>
                <w:rFonts w:ascii="Arial" w:eastAsia="Times New Roman" w:hAnsi="Arial" w:cs="Arial"/>
                <w:sz w:val="20"/>
                <w:szCs w:val="20"/>
              </w:rPr>
            </w:pPr>
            <w:r>
              <w:rPr>
                <w:rFonts w:ascii="Arial" w:eastAsia="Times New Roman" w:hAnsi="Arial" w:cs="Arial"/>
                <w:b/>
                <w:bCs/>
                <w:sz w:val="20"/>
                <w:szCs w:val="20"/>
                <w:shd w:val="clear" w:color="auto" w:fill="FFFF00"/>
              </w:rPr>
              <w:t>Alt Text</w:t>
            </w:r>
          </w:p>
          <w:p w14:paraId="3F3E0B90" w14:textId="77777777" w:rsidR="002360A4" w:rsidRDefault="002360A4">
            <w:pPr>
              <w:rPr>
                <w:rFonts w:ascii="Arial" w:eastAsia="Times New Roman" w:hAnsi="Arial" w:cs="Arial"/>
                <w:sz w:val="20"/>
                <w:szCs w:val="20"/>
              </w:rPr>
            </w:pPr>
          </w:p>
          <w:p w14:paraId="18FCE9F5" w14:textId="47F93A4A" w:rsidR="004A4996" w:rsidRDefault="00212050">
            <w:pPr>
              <w:rPr>
                <w:rFonts w:ascii="Arial" w:eastAsia="Times New Roman" w:hAnsi="Arial" w:cs="Arial"/>
                <w:sz w:val="20"/>
                <w:szCs w:val="20"/>
              </w:rPr>
            </w:pPr>
            <w:r>
              <w:rPr>
                <w:rFonts w:ascii="Arial" w:eastAsia="Times New Roman" w:hAnsi="Arial" w:cs="Arial"/>
                <w:sz w:val="20"/>
                <w:szCs w:val="20"/>
              </w:rPr>
              <w:t>A b</w:t>
            </w:r>
            <w:r w:rsidRPr="00212050">
              <w:rPr>
                <w:rFonts w:ascii="Arial" w:eastAsia="Times New Roman" w:hAnsi="Arial" w:cs="Arial"/>
                <w:sz w:val="20"/>
                <w:szCs w:val="20"/>
              </w:rPr>
              <w:t xml:space="preserve">ar chart </w:t>
            </w:r>
            <w:r>
              <w:rPr>
                <w:rFonts w:ascii="Arial" w:eastAsia="Times New Roman" w:hAnsi="Arial" w:cs="Arial"/>
                <w:sz w:val="20"/>
                <w:szCs w:val="20"/>
              </w:rPr>
              <w:t xml:space="preserve">showing </w:t>
            </w:r>
            <w:r w:rsidRPr="00212050">
              <w:rPr>
                <w:rFonts w:ascii="Arial" w:eastAsia="Times New Roman" w:hAnsi="Arial" w:cs="Arial"/>
                <w:sz w:val="20"/>
                <w:szCs w:val="20"/>
              </w:rPr>
              <w:t xml:space="preserve">annual totals </w:t>
            </w:r>
            <w:r>
              <w:rPr>
                <w:rFonts w:ascii="Arial" w:eastAsia="Times New Roman" w:hAnsi="Arial" w:cs="Arial"/>
                <w:sz w:val="20"/>
                <w:szCs w:val="20"/>
              </w:rPr>
              <w:t xml:space="preserve">of LTC reach per year, from </w:t>
            </w:r>
            <w:r w:rsidRPr="00212050">
              <w:rPr>
                <w:rFonts w:ascii="Arial" w:eastAsia="Times New Roman" w:hAnsi="Arial" w:cs="Arial"/>
                <w:sz w:val="20"/>
                <w:szCs w:val="20"/>
              </w:rPr>
              <w:t xml:space="preserve">2017–18 </w:t>
            </w:r>
            <w:r>
              <w:rPr>
                <w:rFonts w:ascii="Arial" w:eastAsia="Times New Roman" w:hAnsi="Arial" w:cs="Arial"/>
                <w:sz w:val="20"/>
                <w:szCs w:val="20"/>
              </w:rPr>
              <w:t>to</w:t>
            </w:r>
            <w:r w:rsidRPr="00212050">
              <w:rPr>
                <w:rFonts w:ascii="Arial" w:eastAsia="Times New Roman" w:hAnsi="Arial" w:cs="Arial"/>
                <w:sz w:val="20"/>
                <w:szCs w:val="20"/>
              </w:rPr>
              <w:t xml:space="preserve"> 2024–25</w:t>
            </w:r>
            <w:r>
              <w:rPr>
                <w:rFonts w:ascii="Arial" w:eastAsia="Times New Roman" w:hAnsi="Arial" w:cs="Arial"/>
                <w:sz w:val="20"/>
                <w:szCs w:val="20"/>
              </w:rPr>
              <w:t xml:space="preserve">. </w:t>
            </w:r>
            <w:r w:rsidRPr="00212050">
              <w:rPr>
                <w:rFonts w:ascii="Arial" w:eastAsia="Times New Roman" w:hAnsi="Arial" w:cs="Arial"/>
                <w:sz w:val="20"/>
                <w:szCs w:val="20"/>
              </w:rPr>
              <w:t>2017–18, about 90,000; 2018–19, about 97,000; 2019–20, about 129,000; 2020–21, about 4,000; 2021–22, about 43,000; 2022–23, about 80,000; 2023–24, about 122,000; and 2024–25, about 87,000. Values peak in 2019–20, fall dramatically in 2020–21, recover over the next two years, rise again in 2023–24, and decline slightly in 2024–25.</w:t>
            </w:r>
          </w:p>
        </w:tc>
      </w:tr>
      <w:tr w:rsidR="004A4996" w14:paraId="1799FD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1E288D"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37066D42"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C</w:t>
            </w:r>
          </w:p>
        </w:tc>
        <w:tc>
          <w:tcPr>
            <w:tcW w:w="0" w:type="auto"/>
            <w:tcBorders>
              <w:top w:val="outset" w:sz="6" w:space="0" w:color="auto"/>
              <w:left w:val="outset" w:sz="6" w:space="0" w:color="auto"/>
              <w:bottom w:val="outset" w:sz="6" w:space="0" w:color="auto"/>
              <w:right w:val="outset" w:sz="6" w:space="0" w:color="auto"/>
            </w:tcBorders>
            <w:hideMark/>
          </w:tcPr>
          <w:p w14:paraId="31DD9C66" w14:textId="60914D58" w:rsidR="002360A4" w:rsidRDefault="002360A4">
            <w:pPr>
              <w:rPr>
                <w:rFonts w:ascii="Arial" w:eastAsia="Times New Roman" w:hAnsi="Arial" w:cs="Arial"/>
                <w:sz w:val="20"/>
                <w:szCs w:val="20"/>
              </w:rPr>
            </w:pPr>
            <w:r>
              <w:rPr>
                <w:rFonts w:ascii="Arial" w:eastAsia="Times New Roman" w:hAnsi="Arial" w:cs="Arial"/>
                <w:b/>
                <w:bCs/>
                <w:sz w:val="20"/>
                <w:szCs w:val="20"/>
                <w:shd w:val="clear" w:color="auto" w:fill="FFFF00"/>
              </w:rPr>
              <w:t>Alt Text</w:t>
            </w:r>
          </w:p>
          <w:p w14:paraId="48A7987A" w14:textId="77777777" w:rsidR="002360A4" w:rsidRDefault="002360A4">
            <w:pPr>
              <w:rPr>
                <w:rFonts w:ascii="Arial" w:eastAsia="Times New Roman" w:hAnsi="Arial" w:cs="Arial"/>
                <w:sz w:val="20"/>
                <w:szCs w:val="20"/>
              </w:rPr>
            </w:pPr>
          </w:p>
          <w:p w14:paraId="0C9A5420" w14:textId="1DC5CF1F" w:rsidR="004A4996" w:rsidRDefault="00212050">
            <w:pPr>
              <w:rPr>
                <w:rFonts w:ascii="Arial" w:eastAsia="Times New Roman" w:hAnsi="Arial" w:cs="Arial"/>
                <w:sz w:val="20"/>
                <w:szCs w:val="20"/>
              </w:rPr>
            </w:pPr>
            <w:r>
              <w:rPr>
                <w:rFonts w:ascii="Arial" w:eastAsia="Times New Roman" w:hAnsi="Arial" w:cs="Arial"/>
                <w:sz w:val="20"/>
                <w:szCs w:val="20"/>
              </w:rPr>
              <w:t>A m</w:t>
            </w:r>
            <w:r w:rsidRPr="00212050">
              <w:rPr>
                <w:rFonts w:ascii="Arial" w:eastAsia="Times New Roman" w:hAnsi="Arial" w:cs="Arial"/>
                <w:sz w:val="20"/>
                <w:szCs w:val="20"/>
              </w:rPr>
              <w:t xml:space="preserve">ap of Canada showing the distribution of </w:t>
            </w:r>
            <w:r>
              <w:rPr>
                <w:rFonts w:ascii="Arial" w:eastAsia="Times New Roman" w:hAnsi="Arial" w:cs="Arial"/>
                <w:sz w:val="20"/>
                <w:szCs w:val="20"/>
              </w:rPr>
              <w:t>yearly average reach by urban hub</w:t>
            </w:r>
            <w:r w:rsidRPr="00212050">
              <w:rPr>
                <w:rFonts w:ascii="Arial" w:eastAsia="Times New Roman" w:hAnsi="Arial" w:cs="Arial"/>
                <w:sz w:val="20"/>
                <w:szCs w:val="20"/>
              </w:rPr>
              <w:t>. Montreal has the highest count at 21,000, followed by Toronto (19,300), Edmonton (17,500), Ottawa (14,000), Halifax (11,800), Vancouver (11,600), Saskatoon (9,700), and non-hub locations (1,700). The largest concentrations are in Montreal and Toronto, with smaller counts distributed across western, central, and eastern Canada.</w:t>
            </w:r>
          </w:p>
        </w:tc>
      </w:tr>
      <w:tr w:rsidR="004A4996" w14:paraId="378EAE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959835"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28</w:t>
            </w:r>
          </w:p>
        </w:tc>
        <w:tc>
          <w:tcPr>
            <w:tcW w:w="0" w:type="auto"/>
            <w:tcBorders>
              <w:top w:val="outset" w:sz="6" w:space="0" w:color="auto"/>
              <w:left w:val="outset" w:sz="6" w:space="0" w:color="auto"/>
              <w:bottom w:val="outset" w:sz="6" w:space="0" w:color="auto"/>
              <w:right w:val="outset" w:sz="6" w:space="0" w:color="auto"/>
            </w:tcBorders>
            <w:hideMark/>
          </w:tcPr>
          <w:p w14:paraId="4AFCEAD1"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3C92B4A"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65832CB1" wp14:editId="74567FBA">
                  <wp:extent cx="3331210" cy="4436110"/>
                  <wp:effectExtent l="0" t="0" r="254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link="rId21">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0643837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BB895F"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7091E9BC"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28C0C49D" w14:textId="77777777" w:rsidR="004A4996" w:rsidRDefault="00834AA7">
            <w:pPr>
              <w:rPr>
                <w:rFonts w:ascii="Arial" w:eastAsia="Times New Roman" w:hAnsi="Arial" w:cs="Arial"/>
                <w:sz w:val="20"/>
                <w:szCs w:val="20"/>
              </w:rPr>
            </w:pPr>
            <w:r>
              <w:rPr>
                <w:rFonts w:ascii="Arial" w:eastAsia="Times New Roman" w:hAnsi="Arial" w:cs="Arial"/>
                <w:sz w:val="20"/>
                <w:szCs w:val="20"/>
              </w:rPr>
              <w:t>Remove this text from HTML. Decorative images will not be implement as part of the HTML.</w:t>
            </w:r>
          </w:p>
        </w:tc>
      </w:tr>
      <w:tr w:rsidR="004A4996" w14:paraId="78A3CB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18450C"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29</w:t>
            </w:r>
          </w:p>
        </w:tc>
        <w:tc>
          <w:tcPr>
            <w:tcW w:w="0" w:type="auto"/>
            <w:tcBorders>
              <w:top w:val="outset" w:sz="6" w:space="0" w:color="auto"/>
              <w:left w:val="outset" w:sz="6" w:space="0" w:color="auto"/>
              <w:bottom w:val="outset" w:sz="6" w:space="0" w:color="auto"/>
              <w:right w:val="outset" w:sz="6" w:space="0" w:color="auto"/>
            </w:tcBorders>
            <w:hideMark/>
          </w:tcPr>
          <w:p w14:paraId="291DDA1E"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794574EE"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356F0552" wp14:editId="7F2BF347">
                  <wp:extent cx="3331210" cy="4436110"/>
                  <wp:effectExtent l="0" t="0" r="254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link="rId22">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236ADE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D4A629"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7EF74E3B"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2CB1720A" w14:textId="77777777" w:rsidR="004A4996" w:rsidRDefault="00834AA7">
            <w:pPr>
              <w:rPr>
                <w:rFonts w:ascii="Arial" w:eastAsia="Times New Roman" w:hAnsi="Arial" w:cs="Arial"/>
                <w:b/>
                <w:bCs/>
                <w:sz w:val="20"/>
                <w:szCs w:val="20"/>
                <w:shd w:val="clear" w:color="auto" w:fill="FFFF00"/>
              </w:rPr>
            </w:pPr>
            <w:r>
              <w:rPr>
                <w:rFonts w:ascii="Arial" w:eastAsia="Times New Roman" w:hAnsi="Arial" w:cs="Arial"/>
                <w:sz w:val="20"/>
                <w:szCs w:val="20"/>
              </w:rPr>
              <w:t xml:space="preserve">In this case, client has requested the text be included as part of image. Note "Figure 13: Outreach contacts and LTC participants, 2017-2024" will not be in the image. </w:t>
            </w:r>
          </w:p>
          <w:p w14:paraId="7FB6CBD5" w14:textId="77777777" w:rsidR="002360A4" w:rsidRDefault="002360A4">
            <w:pPr>
              <w:rPr>
                <w:rFonts w:ascii="Arial" w:eastAsia="Times New Roman" w:hAnsi="Arial" w:cs="Arial"/>
                <w:b/>
                <w:bCs/>
                <w:sz w:val="20"/>
                <w:szCs w:val="20"/>
                <w:shd w:val="clear" w:color="auto" w:fill="FFFF00"/>
              </w:rPr>
            </w:pPr>
          </w:p>
          <w:p w14:paraId="56BA90DB" w14:textId="4E53FD45" w:rsidR="002360A4" w:rsidRDefault="002360A4">
            <w:pPr>
              <w:rPr>
                <w:rFonts w:ascii="Arial" w:eastAsia="Times New Roman" w:hAnsi="Arial" w:cs="Arial"/>
                <w:b/>
                <w:bCs/>
                <w:sz w:val="20"/>
                <w:szCs w:val="20"/>
                <w:shd w:val="clear" w:color="auto" w:fill="FFFF00"/>
              </w:rPr>
            </w:pPr>
            <w:r>
              <w:rPr>
                <w:rFonts w:ascii="Arial" w:eastAsia="Times New Roman" w:hAnsi="Arial" w:cs="Arial"/>
                <w:b/>
                <w:bCs/>
                <w:sz w:val="20"/>
                <w:szCs w:val="20"/>
                <w:shd w:val="clear" w:color="auto" w:fill="FFFF00"/>
              </w:rPr>
              <w:t>Alt Text</w:t>
            </w:r>
          </w:p>
          <w:p w14:paraId="774E3911" w14:textId="77777777" w:rsidR="002360A4" w:rsidRDefault="002360A4">
            <w:pPr>
              <w:rPr>
                <w:rFonts w:ascii="Arial" w:eastAsia="Times New Roman" w:hAnsi="Arial" w:cs="Arial"/>
                <w:b/>
                <w:bCs/>
                <w:sz w:val="20"/>
                <w:szCs w:val="20"/>
                <w:shd w:val="clear" w:color="auto" w:fill="FFFF00"/>
              </w:rPr>
            </w:pPr>
          </w:p>
          <w:p w14:paraId="70811761" w14:textId="79E77D6E" w:rsidR="00212050" w:rsidRDefault="00212050">
            <w:pPr>
              <w:rPr>
                <w:rFonts w:ascii="Arial" w:eastAsia="Times New Roman" w:hAnsi="Arial" w:cs="Arial"/>
                <w:sz w:val="20"/>
                <w:szCs w:val="20"/>
              </w:rPr>
            </w:pPr>
            <w:r w:rsidRPr="00212050">
              <w:rPr>
                <w:rFonts w:ascii="Arial" w:eastAsia="Times New Roman" w:hAnsi="Arial" w:cs="Arial"/>
                <w:sz w:val="20"/>
                <w:szCs w:val="20"/>
              </w:rPr>
              <w:t>A bar chart show</w:t>
            </w:r>
            <w:r>
              <w:rPr>
                <w:rFonts w:ascii="Arial" w:eastAsia="Times New Roman" w:hAnsi="Arial" w:cs="Arial"/>
                <w:sz w:val="20"/>
                <w:szCs w:val="20"/>
              </w:rPr>
              <w:t xml:space="preserve">ing </w:t>
            </w:r>
            <w:r w:rsidRPr="00212050">
              <w:rPr>
                <w:rFonts w:ascii="Arial" w:eastAsia="Times New Roman" w:hAnsi="Arial" w:cs="Arial"/>
                <w:sz w:val="20"/>
                <w:szCs w:val="20"/>
              </w:rPr>
              <w:t>the proportion of contacts generated from pop-up events, festivals, and LTC learning events from 2017-18 to 2024-25. Learning events consistently made the smallest contribution to the total results.</w:t>
            </w:r>
          </w:p>
        </w:tc>
      </w:tr>
      <w:tr w:rsidR="004A4996" w14:paraId="5C2B48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E49F25"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30</w:t>
            </w:r>
          </w:p>
        </w:tc>
        <w:tc>
          <w:tcPr>
            <w:tcW w:w="0" w:type="auto"/>
            <w:tcBorders>
              <w:top w:val="outset" w:sz="6" w:space="0" w:color="auto"/>
              <w:left w:val="outset" w:sz="6" w:space="0" w:color="auto"/>
              <w:bottom w:val="outset" w:sz="6" w:space="0" w:color="auto"/>
              <w:right w:val="outset" w:sz="6" w:space="0" w:color="auto"/>
            </w:tcBorders>
            <w:hideMark/>
          </w:tcPr>
          <w:p w14:paraId="3EBA1F37"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54C537B"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5420D87D" wp14:editId="0B1E0A41">
                  <wp:extent cx="3331210" cy="4436110"/>
                  <wp:effectExtent l="0" t="0" r="254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link="rId23">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2D54A4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8E5C7A"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077E5DD6"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15E27FFC" w14:textId="77777777" w:rsidR="004A4996" w:rsidRDefault="00834AA7">
            <w:pPr>
              <w:rPr>
                <w:rFonts w:ascii="Arial" w:eastAsia="Times New Roman" w:hAnsi="Arial" w:cs="Arial"/>
                <w:sz w:val="20"/>
                <w:szCs w:val="20"/>
              </w:rPr>
            </w:pPr>
            <w:r>
              <w:rPr>
                <w:rFonts w:ascii="Arial" w:eastAsia="Times New Roman" w:hAnsi="Arial" w:cs="Arial"/>
                <w:sz w:val="20"/>
                <w:szCs w:val="20"/>
              </w:rPr>
              <w:t>Remove this text from HTML. Decorative images will not be implement as part of the HTML.</w:t>
            </w:r>
          </w:p>
        </w:tc>
      </w:tr>
      <w:tr w:rsidR="004A4996" w14:paraId="26B516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3AF79E"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31</w:t>
            </w:r>
          </w:p>
        </w:tc>
        <w:tc>
          <w:tcPr>
            <w:tcW w:w="0" w:type="auto"/>
            <w:tcBorders>
              <w:top w:val="outset" w:sz="6" w:space="0" w:color="auto"/>
              <w:left w:val="outset" w:sz="6" w:space="0" w:color="auto"/>
              <w:bottom w:val="outset" w:sz="6" w:space="0" w:color="auto"/>
              <w:right w:val="outset" w:sz="6" w:space="0" w:color="auto"/>
            </w:tcBorders>
            <w:hideMark/>
          </w:tcPr>
          <w:p w14:paraId="283A3C2C"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5D231A4E"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1A7C2719" wp14:editId="27F4A880">
                  <wp:extent cx="3331210" cy="4436110"/>
                  <wp:effectExtent l="0" t="0" r="254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link="rId24">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037543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31CE5F"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6DC6C89C"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754886A1" w14:textId="77777777" w:rsidR="00655CF7" w:rsidRDefault="00834AA7">
            <w:pPr>
              <w:rPr>
                <w:rFonts w:ascii="Arial" w:eastAsia="Times New Roman" w:hAnsi="Arial" w:cs="Arial"/>
                <w:sz w:val="20"/>
                <w:szCs w:val="20"/>
              </w:rPr>
            </w:pPr>
            <w:r>
              <w:rPr>
                <w:rFonts w:ascii="Arial" w:eastAsia="Times New Roman" w:hAnsi="Arial" w:cs="Arial"/>
                <w:sz w:val="20"/>
                <w:szCs w:val="20"/>
              </w:rPr>
              <w:t xml:space="preserve">In this case, client has requested the text be included as part of image. </w:t>
            </w:r>
            <w:r w:rsidR="00655CF7">
              <w:rPr>
                <w:rFonts w:ascii="Arial" w:eastAsia="Times New Roman" w:hAnsi="Arial" w:cs="Arial"/>
                <w:sz w:val="20"/>
                <w:szCs w:val="20"/>
              </w:rPr>
              <w:br/>
            </w:r>
            <w:r w:rsidR="00655CF7">
              <w:rPr>
                <w:rFonts w:ascii="Arial" w:eastAsia="Times New Roman" w:hAnsi="Arial" w:cs="Arial"/>
                <w:sz w:val="20"/>
                <w:szCs w:val="20"/>
              </w:rPr>
              <w:br/>
            </w:r>
            <w:r>
              <w:rPr>
                <w:rFonts w:ascii="Arial" w:eastAsia="Times New Roman" w:hAnsi="Arial" w:cs="Arial"/>
                <w:sz w:val="20"/>
                <w:szCs w:val="20"/>
              </w:rPr>
              <w:t xml:space="preserve">Note "Figure 14. Exposure and experience participation, 2017-2024" will not be in the image. </w:t>
            </w:r>
          </w:p>
          <w:p w14:paraId="53DC64A0" w14:textId="77777777" w:rsidR="00232DEE" w:rsidRDefault="00232DEE">
            <w:pPr>
              <w:rPr>
                <w:rFonts w:ascii="Arial" w:eastAsia="Times New Roman" w:hAnsi="Arial" w:cs="Arial"/>
                <w:sz w:val="20"/>
                <w:szCs w:val="20"/>
              </w:rPr>
            </w:pPr>
          </w:p>
          <w:p w14:paraId="1867048B" w14:textId="43260C4E" w:rsidR="00232DEE" w:rsidRDefault="00232DEE">
            <w:pPr>
              <w:rPr>
                <w:rFonts w:ascii="Arial" w:eastAsia="Times New Roman" w:hAnsi="Arial" w:cs="Arial"/>
                <w:sz w:val="20"/>
                <w:szCs w:val="20"/>
              </w:rPr>
            </w:pPr>
            <w:r>
              <w:rPr>
                <w:rFonts w:ascii="Arial" w:eastAsia="Times New Roman" w:hAnsi="Arial" w:cs="Arial"/>
                <w:b/>
                <w:bCs/>
                <w:sz w:val="20"/>
                <w:szCs w:val="20"/>
                <w:shd w:val="clear" w:color="auto" w:fill="FFFF00"/>
              </w:rPr>
              <w:t>Alt Text</w:t>
            </w:r>
          </w:p>
          <w:p w14:paraId="64EF42C6" w14:textId="77777777" w:rsidR="004A4996" w:rsidRDefault="004A4996">
            <w:pPr>
              <w:rPr>
                <w:rFonts w:ascii="Arial" w:eastAsia="Times New Roman" w:hAnsi="Arial" w:cs="Arial"/>
                <w:sz w:val="20"/>
                <w:szCs w:val="20"/>
              </w:rPr>
            </w:pPr>
          </w:p>
          <w:p w14:paraId="7E0AE80D" w14:textId="04C16B93" w:rsidR="000D0AC5" w:rsidRDefault="000D0AC5">
            <w:pPr>
              <w:rPr>
                <w:rFonts w:ascii="Arial" w:eastAsia="Times New Roman" w:hAnsi="Arial" w:cs="Arial"/>
                <w:sz w:val="20"/>
                <w:szCs w:val="20"/>
              </w:rPr>
            </w:pPr>
            <w:r w:rsidRPr="000D0AC5">
              <w:rPr>
                <w:rFonts w:ascii="Arial" w:eastAsia="Times New Roman" w:hAnsi="Arial" w:cs="Arial"/>
                <w:sz w:val="20"/>
                <w:szCs w:val="20"/>
              </w:rPr>
              <w:t xml:space="preserve">Stacked bar chart showing the number of participants in </w:t>
            </w:r>
            <w:r>
              <w:rPr>
                <w:rFonts w:ascii="Arial" w:eastAsia="Times New Roman" w:hAnsi="Arial" w:cs="Arial"/>
                <w:sz w:val="20"/>
                <w:szCs w:val="20"/>
              </w:rPr>
              <w:t>Learn-to camp</w:t>
            </w:r>
            <w:r w:rsidRPr="000D0AC5">
              <w:rPr>
                <w:rFonts w:ascii="Arial" w:eastAsia="Times New Roman" w:hAnsi="Arial" w:cs="Arial"/>
                <w:sz w:val="20"/>
                <w:szCs w:val="20"/>
              </w:rPr>
              <w:t xml:space="preserve"> programs by program type</w:t>
            </w:r>
            <w:r>
              <w:rPr>
                <w:rFonts w:ascii="Arial" w:eastAsia="Times New Roman" w:hAnsi="Arial" w:cs="Arial"/>
                <w:sz w:val="20"/>
                <w:szCs w:val="20"/>
              </w:rPr>
              <w:t>,</w:t>
            </w:r>
            <w:r w:rsidRPr="000D0AC5">
              <w:rPr>
                <w:rFonts w:ascii="Arial" w:eastAsia="Times New Roman" w:hAnsi="Arial" w:cs="Arial"/>
                <w:sz w:val="20"/>
                <w:szCs w:val="20"/>
              </w:rPr>
              <w:t xml:space="preserve"> from fiscal year 2017–18 to 2024–25. Program types include Workshops and Day Events, Virtual Programs, Learn-to Paddle, Other Learn-to, and Overnight Events. Participation was highest in 2021–22 and 2023–24, with totals of approximately 27,000 and 28,000 participants respectively. Workshops and Day Events were the largest contributor in most years, particularly from 2017–18 to 2019–20 and again from 2023–24 onward. Virtual Programs increased substantially in 2020–21 and 2021–22. Learn-to Paddle and other learning activities contributed smaller portions of participation, mainly from 2021–22 onward. Overnight Events remained a smaller component but were present in most years.</w:t>
            </w:r>
          </w:p>
        </w:tc>
      </w:tr>
      <w:tr w:rsidR="004A4996" w14:paraId="3B4E5A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B59896"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33</w:t>
            </w:r>
          </w:p>
        </w:tc>
        <w:tc>
          <w:tcPr>
            <w:tcW w:w="0" w:type="auto"/>
            <w:tcBorders>
              <w:top w:val="outset" w:sz="6" w:space="0" w:color="auto"/>
              <w:left w:val="outset" w:sz="6" w:space="0" w:color="auto"/>
              <w:bottom w:val="outset" w:sz="6" w:space="0" w:color="auto"/>
              <w:right w:val="outset" w:sz="6" w:space="0" w:color="auto"/>
            </w:tcBorders>
            <w:hideMark/>
          </w:tcPr>
          <w:p w14:paraId="05AB78EE"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1E4AEC0C"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6FF0F5BD" wp14:editId="0A103931">
                  <wp:extent cx="3331210" cy="4436110"/>
                  <wp:effectExtent l="0" t="0" r="254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link="rId25">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39C364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033CBE"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3F3E2E86"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1A4205D" w14:textId="77777777" w:rsidR="00F42A4C" w:rsidRDefault="00834AA7">
            <w:pPr>
              <w:rPr>
                <w:rFonts w:ascii="Arial" w:eastAsia="Times New Roman" w:hAnsi="Arial" w:cs="Arial"/>
                <w:sz w:val="20"/>
                <w:szCs w:val="20"/>
              </w:rPr>
            </w:pPr>
            <w:r>
              <w:rPr>
                <w:rFonts w:ascii="Arial" w:eastAsia="Times New Roman" w:hAnsi="Arial" w:cs="Arial"/>
                <w:sz w:val="20"/>
                <w:szCs w:val="20"/>
              </w:rPr>
              <w:t>The purple text under Skills Learned should appear as bolded text, like on p. 27 and will be excluded from the image.</w:t>
            </w:r>
          </w:p>
          <w:p w14:paraId="160FEFD2" w14:textId="77777777" w:rsidR="00F42A4C" w:rsidRDefault="00F42A4C">
            <w:pPr>
              <w:rPr>
                <w:rFonts w:ascii="Arial" w:eastAsia="Times New Roman" w:hAnsi="Arial" w:cs="Arial"/>
                <w:sz w:val="20"/>
                <w:szCs w:val="20"/>
              </w:rPr>
            </w:pPr>
          </w:p>
          <w:p w14:paraId="4F8B9AED" w14:textId="7C70159D" w:rsidR="004A4996" w:rsidRDefault="00F42A4C">
            <w:pPr>
              <w:rPr>
                <w:rFonts w:ascii="Arial" w:eastAsia="Times New Roman" w:hAnsi="Arial" w:cs="Arial"/>
                <w:sz w:val="20"/>
                <w:szCs w:val="20"/>
              </w:rPr>
            </w:pPr>
            <w:r>
              <w:rPr>
                <w:rFonts w:ascii="Arial" w:eastAsia="Times New Roman" w:hAnsi="Arial" w:cs="Arial"/>
                <w:b/>
                <w:bCs/>
                <w:sz w:val="20"/>
                <w:szCs w:val="20"/>
                <w:shd w:val="clear" w:color="auto" w:fill="FFFF00"/>
              </w:rPr>
              <w:t>Alt Text</w:t>
            </w:r>
            <w:r w:rsidR="00655CF7">
              <w:rPr>
                <w:rFonts w:ascii="Arial" w:eastAsia="Times New Roman" w:hAnsi="Arial" w:cs="Arial"/>
                <w:sz w:val="20"/>
                <w:szCs w:val="20"/>
              </w:rPr>
              <w:br/>
            </w:r>
            <w:r w:rsidR="00655CF7">
              <w:rPr>
                <w:rFonts w:ascii="Arial" w:eastAsia="Times New Roman" w:hAnsi="Arial" w:cs="Arial"/>
                <w:sz w:val="20"/>
                <w:szCs w:val="20"/>
              </w:rPr>
              <w:br/>
            </w:r>
            <w:r w:rsidR="000D0AC5" w:rsidRPr="000D0AC5">
              <w:rPr>
                <w:rFonts w:ascii="Arial" w:eastAsia="Times New Roman" w:hAnsi="Arial" w:cs="Arial"/>
                <w:sz w:val="20"/>
                <w:szCs w:val="20"/>
              </w:rPr>
              <w:t>A bar chart breaking down the percentage of participants who reported learning various camping or outdoor skills. Tent set up (44%) and building a campfire (23) were the most commonly cited.</w:t>
            </w:r>
          </w:p>
        </w:tc>
      </w:tr>
      <w:tr w:rsidR="004A4996" w14:paraId="72B97C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F4F84C"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2BE6403F"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0EAEB85E" w14:textId="5FE3ABD0" w:rsidR="00F42A4C" w:rsidRDefault="00F42A4C">
            <w:pPr>
              <w:rPr>
                <w:rFonts w:ascii="Arial" w:eastAsia="Times New Roman" w:hAnsi="Arial" w:cs="Arial"/>
                <w:b/>
                <w:bCs/>
                <w:sz w:val="20"/>
                <w:szCs w:val="20"/>
                <w:shd w:val="clear" w:color="auto" w:fill="FFFF00"/>
              </w:rPr>
            </w:pPr>
            <w:r>
              <w:rPr>
                <w:rFonts w:ascii="Arial" w:eastAsia="Times New Roman" w:hAnsi="Arial" w:cs="Arial"/>
                <w:b/>
                <w:bCs/>
                <w:sz w:val="20"/>
                <w:szCs w:val="20"/>
                <w:shd w:val="clear" w:color="auto" w:fill="FFFF00"/>
              </w:rPr>
              <w:t>Alt Text</w:t>
            </w:r>
          </w:p>
          <w:p w14:paraId="5785FCDF" w14:textId="77777777" w:rsidR="00F42A4C" w:rsidRDefault="00F42A4C">
            <w:pPr>
              <w:rPr>
                <w:rFonts w:ascii="Arial" w:eastAsia="Times New Roman" w:hAnsi="Arial" w:cs="Arial"/>
                <w:sz w:val="20"/>
                <w:szCs w:val="20"/>
              </w:rPr>
            </w:pPr>
          </w:p>
          <w:p w14:paraId="3B3B730D" w14:textId="70C34804" w:rsidR="004A4996" w:rsidRDefault="000D0AC5">
            <w:pPr>
              <w:rPr>
                <w:rFonts w:ascii="Arial" w:eastAsia="Times New Roman" w:hAnsi="Arial" w:cs="Arial"/>
                <w:sz w:val="20"/>
                <w:szCs w:val="20"/>
              </w:rPr>
            </w:pPr>
            <w:r>
              <w:rPr>
                <w:rFonts w:ascii="Arial" w:eastAsia="Times New Roman" w:hAnsi="Arial" w:cs="Arial"/>
                <w:sz w:val="20"/>
                <w:szCs w:val="20"/>
              </w:rPr>
              <w:t>A donut pie chart indicating overall satisfaction rating based on LTC feedback forms. 74% of respondents indicated they had a ‘very enjoyable experience’.</w:t>
            </w:r>
          </w:p>
        </w:tc>
      </w:tr>
      <w:tr w:rsidR="004A4996" w14:paraId="35ABD3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DB1576"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7FD3413B"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C</w:t>
            </w:r>
          </w:p>
        </w:tc>
        <w:tc>
          <w:tcPr>
            <w:tcW w:w="0" w:type="auto"/>
            <w:tcBorders>
              <w:top w:val="outset" w:sz="6" w:space="0" w:color="auto"/>
              <w:left w:val="outset" w:sz="6" w:space="0" w:color="auto"/>
              <w:bottom w:val="outset" w:sz="6" w:space="0" w:color="auto"/>
              <w:right w:val="outset" w:sz="6" w:space="0" w:color="auto"/>
            </w:tcBorders>
            <w:hideMark/>
          </w:tcPr>
          <w:p w14:paraId="01D3CEA9" w14:textId="24D2DB2F" w:rsidR="004A4996" w:rsidRPr="00F42A4C" w:rsidRDefault="00834AA7" w:rsidP="00F42A4C">
            <w:pPr>
              <w:rPr>
                <w:rFonts w:ascii="Arial" w:eastAsia="Times New Roman" w:hAnsi="Arial" w:cs="Arial"/>
                <w:sz w:val="20"/>
                <w:szCs w:val="20"/>
              </w:rPr>
            </w:pPr>
            <w:r>
              <w:rPr>
                <w:rFonts w:ascii="Arial" w:eastAsia="Times New Roman" w:hAnsi="Arial" w:cs="Arial"/>
                <w:sz w:val="20"/>
                <w:szCs w:val="20"/>
              </w:rPr>
              <w:t xml:space="preserve">For this text, place before Figure 15 text. Use </w:t>
            </w:r>
            <w:r w:rsidR="00F42A4C">
              <w:rPr>
                <w:rFonts w:ascii="Arial" w:eastAsia="Times New Roman" w:hAnsi="Arial" w:cs="Arial"/>
                <w:sz w:val="20"/>
                <w:szCs w:val="20"/>
              </w:rPr>
              <w:t>&lt;p&gt;&lt;strong&gt; tags</w:t>
            </w:r>
          </w:p>
        </w:tc>
      </w:tr>
      <w:tr w:rsidR="004A4996" w14:paraId="274C8A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E95856"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34</w:t>
            </w:r>
          </w:p>
        </w:tc>
        <w:tc>
          <w:tcPr>
            <w:tcW w:w="0" w:type="auto"/>
            <w:tcBorders>
              <w:top w:val="outset" w:sz="6" w:space="0" w:color="auto"/>
              <w:left w:val="outset" w:sz="6" w:space="0" w:color="auto"/>
              <w:bottom w:val="outset" w:sz="6" w:space="0" w:color="auto"/>
              <w:right w:val="outset" w:sz="6" w:space="0" w:color="auto"/>
            </w:tcBorders>
            <w:hideMark/>
          </w:tcPr>
          <w:p w14:paraId="61EEA532"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1B4453B8"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2B6EC513" wp14:editId="538B2D30">
                  <wp:extent cx="3331210" cy="4436110"/>
                  <wp:effectExtent l="0" t="0" r="254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link="rId26">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11FDA6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6BC206"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46FF3D9D"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2143CE6" w14:textId="77777777" w:rsidR="00A30AA1" w:rsidRDefault="00A30AA1">
            <w:pPr>
              <w:rPr>
                <w:rFonts w:ascii="Arial" w:eastAsia="Times New Roman" w:hAnsi="Arial" w:cs="Arial"/>
                <w:sz w:val="20"/>
                <w:szCs w:val="20"/>
              </w:rPr>
            </w:pPr>
            <w:r>
              <w:rPr>
                <w:rFonts w:ascii="Arial" w:eastAsia="Times New Roman" w:hAnsi="Arial" w:cs="Arial"/>
                <w:b/>
                <w:bCs/>
                <w:sz w:val="20"/>
                <w:szCs w:val="20"/>
                <w:shd w:val="clear" w:color="auto" w:fill="FFFF00"/>
              </w:rPr>
              <w:t>Alt Text</w:t>
            </w:r>
            <w:r w:rsidRPr="000D0AC5">
              <w:rPr>
                <w:rFonts w:ascii="Arial" w:eastAsia="Times New Roman" w:hAnsi="Arial" w:cs="Arial"/>
                <w:sz w:val="20"/>
                <w:szCs w:val="20"/>
              </w:rPr>
              <w:t xml:space="preserve"> </w:t>
            </w:r>
          </w:p>
          <w:p w14:paraId="287012A2" w14:textId="77777777" w:rsidR="00A30AA1" w:rsidRDefault="00A30AA1">
            <w:pPr>
              <w:rPr>
                <w:rFonts w:ascii="Arial" w:eastAsia="Times New Roman" w:hAnsi="Arial" w:cs="Arial"/>
                <w:sz w:val="20"/>
                <w:szCs w:val="20"/>
              </w:rPr>
            </w:pPr>
          </w:p>
          <w:p w14:paraId="48EB9D48" w14:textId="6D71239C" w:rsidR="004A4996" w:rsidRDefault="000D0AC5">
            <w:pPr>
              <w:rPr>
                <w:rFonts w:ascii="Arial" w:eastAsia="Times New Roman" w:hAnsi="Arial" w:cs="Arial"/>
                <w:sz w:val="20"/>
                <w:szCs w:val="20"/>
              </w:rPr>
            </w:pPr>
            <w:r w:rsidRPr="000D0AC5">
              <w:rPr>
                <w:rFonts w:ascii="Arial" w:eastAsia="Times New Roman" w:hAnsi="Arial" w:cs="Arial"/>
                <w:sz w:val="20"/>
                <w:szCs w:val="20"/>
              </w:rPr>
              <w:t>A doughnut chart showing that 89% of respondents agreed or strongly agreed that the event gave them the confidence to try camping on their own.</w:t>
            </w:r>
          </w:p>
        </w:tc>
      </w:tr>
      <w:tr w:rsidR="004A4996" w14:paraId="2E60CA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EB4F6E"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35</w:t>
            </w:r>
          </w:p>
        </w:tc>
        <w:tc>
          <w:tcPr>
            <w:tcW w:w="0" w:type="auto"/>
            <w:tcBorders>
              <w:top w:val="outset" w:sz="6" w:space="0" w:color="auto"/>
              <w:left w:val="outset" w:sz="6" w:space="0" w:color="auto"/>
              <w:bottom w:val="outset" w:sz="6" w:space="0" w:color="auto"/>
              <w:right w:val="outset" w:sz="6" w:space="0" w:color="auto"/>
            </w:tcBorders>
            <w:hideMark/>
          </w:tcPr>
          <w:p w14:paraId="4053117E"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4DD2E324"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1D5168A0" wp14:editId="572781F6">
                  <wp:extent cx="3331210" cy="443611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link="rId27">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1EFD86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37E720"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45AA8FDD"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7F379F5F" w14:textId="77777777" w:rsidR="00A30AA1" w:rsidRDefault="00A30AA1">
            <w:pPr>
              <w:rPr>
                <w:rFonts w:ascii="Arial" w:eastAsia="Times New Roman" w:hAnsi="Arial" w:cs="Arial"/>
                <w:sz w:val="20"/>
                <w:szCs w:val="20"/>
              </w:rPr>
            </w:pPr>
            <w:r>
              <w:rPr>
                <w:rFonts w:ascii="Arial" w:eastAsia="Times New Roman" w:hAnsi="Arial" w:cs="Arial"/>
                <w:b/>
                <w:bCs/>
                <w:sz w:val="20"/>
                <w:szCs w:val="20"/>
                <w:shd w:val="clear" w:color="auto" w:fill="FFFF00"/>
              </w:rPr>
              <w:t>Alt Text</w:t>
            </w:r>
            <w:r w:rsidRPr="000D0AC5">
              <w:rPr>
                <w:rFonts w:ascii="Arial" w:eastAsia="Times New Roman" w:hAnsi="Arial" w:cs="Arial"/>
                <w:sz w:val="20"/>
                <w:szCs w:val="20"/>
              </w:rPr>
              <w:t xml:space="preserve"> </w:t>
            </w:r>
          </w:p>
          <w:p w14:paraId="12182BD6" w14:textId="77777777" w:rsidR="00A30AA1" w:rsidRDefault="00A30AA1">
            <w:pPr>
              <w:rPr>
                <w:rFonts w:ascii="Arial" w:eastAsia="Times New Roman" w:hAnsi="Arial" w:cs="Arial"/>
                <w:sz w:val="20"/>
                <w:szCs w:val="20"/>
              </w:rPr>
            </w:pPr>
          </w:p>
          <w:p w14:paraId="3B5DF7F0" w14:textId="13E9F993" w:rsidR="004A4996" w:rsidRDefault="000D0AC5">
            <w:pPr>
              <w:rPr>
                <w:rFonts w:ascii="Arial" w:eastAsia="Times New Roman" w:hAnsi="Arial" w:cs="Arial"/>
                <w:sz w:val="20"/>
                <w:szCs w:val="20"/>
              </w:rPr>
            </w:pPr>
            <w:r w:rsidRPr="000D0AC5">
              <w:rPr>
                <w:rFonts w:ascii="Arial" w:eastAsia="Times New Roman" w:hAnsi="Arial" w:cs="Arial"/>
                <w:sz w:val="20"/>
                <w:szCs w:val="20"/>
              </w:rPr>
              <w:t>Pie chart showing that 52% of respondents reported that “nothing” would stop them from going camping again, while 48% reported at least one remaining barrier.</w:t>
            </w:r>
          </w:p>
        </w:tc>
      </w:tr>
      <w:tr w:rsidR="004A4996" w14:paraId="180BB2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11844C"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5E0D65E6"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78473FD8" w14:textId="77777777" w:rsidR="00A30AA1" w:rsidRDefault="00A30AA1">
            <w:pPr>
              <w:rPr>
                <w:rFonts w:ascii="Arial" w:eastAsia="Times New Roman" w:hAnsi="Arial" w:cs="Arial"/>
                <w:sz w:val="20"/>
                <w:szCs w:val="20"/>
              </w:rPr>
            </w:pPr>
            <w:r>
              <w:rPr>
                <w:rFonts w:ascii="Arial" w:eastAsia="Times New Roman" w:hAnsi="Arial" w:cs="Arial"/>
                <w:b/>
                <w:bCs/>
                <w:sz w:val="20"/>
                <w:szCs w:val="20"/>
                <w:shd w:val="clear" w:color="auto" w:fill="FFFF00"/>
              </w:rPr>
              <w:t>Alt Text</w:t>
            </w:r>
            <w:r w:rsidRPr="000D0AC5">
              <w:rPr>
                <w:rFonts w:ascii="Arial" w:eastAsia="Times New Roman" w:hAnsi="Arial" w:cs="Arial"/>
                <w:sz w:val="20"/>
                <w:szCs w:val="20"/>
              </w:rPr>
              <w:t xml:space="preserve"> </w:t>
            </w:r>
          </w:p>
          <w:p w14:paraId="3DC79ABC" w14:textId="77777777" w:rsidR="00A30AA1" w:rsidRDefault="00A30AA1">
            <w:pPr>
              <w:rPr>
                <w:rFonts w:ascii="Arial" w:eastAsia="Times New Roman" w:hAnsi="Arial" w:cs="Arial"/>
                <w:sz w:val="20"/>
                <w:szCs w:val="20"/>
              </w:rPr>
            </w:pPr>
          </w:p>
          <w:p w14:paraId="430AFFFF" w14:textId="60692BF1" w:rsidR="004A4996" w:rsidRDefault="000D0AC5">
            <w:pPr>
              <w:rPr>
                <w:rFonts w:ascii="Arial" w:eastAsia="Times New Roman" w:hAnsi="Arial" w:cs="Arial"/>
                <w:sz w:val="20"/>
                <w:szCs w:val="20"/>
              </w:rPr>
            </w:pPr>
            <w:r w:rsidRPr="000D0AC5">
              <w:rPr>
                <w:rFonts w:ascii="Arial" w:eastAsia="Times New Roman" w:hAnsi="Arial" w:cs="Arial"/>
                <w:sz w:val="20"/>
                <w:szCs w:val="20"/>
              </w:rPr>
              <w:t>A bar graph summarizing the most commonly reported barriers to camping. The top concerns were weather, getting camping gear, and encountering bugs or other animals.</w:t>
            </w:r>
          </w:p>
        </w:tc>
      </w:tr>
      <w:tr w:rsidR="004A4996" w14:paraId="3D2CFB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CBC2AD"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36</w:t>
            </w:r>
          </w:p>
        </w:tc>
        <w:tc>
          <w:tcPr>
            <w:tcW w:w="0" w:type="auto"/>
            <w:tcBorders>
              <w:top w:val="outset" w:sz="6" w:space="0" w:color="auto"/>
              <w:left w:val="outset" w:sz="6" w:space="0" w:color="auto"/>
              <w:bottom w:val="outset" w:sz="6" w:space="0" w:color="auto"/>
              <w:right w:val="outset" w:sz="6" w:space="0" w:color="auto"/>
            </w:tcBorders>
            <w:hideMark/>
          </w:tcPr>
          <w:p w14:paraId="0AF82916"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D4CFA58"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21B1B148" wp14:editId="38EAD4C0">
                  <wp:extent cx="3331210" cy="4436110"/>
                  <wp:effectExtent l="0" t="0" r="254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link="rId28">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6220A0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B94F52"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3D24ACE5"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621730C" w14:textId="5C477750" w:rsidR="00A30AA1" w:rsidRDefault="00A30AA1">
            <w:pPr>
              <w:rPr>
                <w:rFonts w:ascii="Arial" w:eastAsia="Times New Roman" w:hAnsi="Arial" w:cs="Arial"/>
                <w:b/>
                <w:bCs/>
                <w:sz w:val="20"/>
                <w:szCs w:val="20"/>
                <w:shd w:val="clear" w:color="auto" w:fill="FFFF00"/>
              </w:rPr>
            </w:pPr>
            <w:r>
              <w:rPr>
                <w:rFonts w:ascii="Arial" w:eastAsia="Times New Roman" w:hAnsi="Arial" w:cs="Arial"/>
                <w:b/>
                <w:bCs/>
                <w:sz w:val="20"/>
                <w:szCs w:val="20"/>
                <w:shd w:val="clear" w:color="auto" w:fill="FFFF00"/>
              </w:rPr>
              <w:t>Alt Text</w:t>
            </w:r>
          </w:p>
          <w:p w14:paraId="7EF67713" w14:textId="77777777" w:rsidR="00A30AA1" w:rsidRDefault="00A30AA1">
            <w:pPr>
              <w:rPr>
                <w:rFonts w:ascii="Arial" w:eastAsia="Times New Roman" w:hAnsi="Arial" w:cs="Arial"/>
                <w:sz w:val="20"/>
                <w:szCs w:val="20"/>
              </w:rPr>
            </w:pPr>
          </w:p>
          <w:p w14:paraId="43099832" w14:textId="2D880480" w:rsidR="004A4996" w:rsidRDefault="000B54E8">
            <w:pPr>
              <w:rPr>
                <w:rFonts w:ascii="Arial" w:eastAsia="Times New Roman" w:hAnsi="Arial" w:cs="Arial"/>
                <w:sz w:val="20"/>
                <w:szCs w:val="20"/>
              </w:rPr>
            </w:pPr>
            <w:r>
              <w:rPr>
                <w:rFonts w:ascii="Arial" w:eastAsia="Times New Roman" w:hAnsi="Arial" w:cs="Arial"/>
                <w:sz w:val="20"/>
                <w:szCs w:val="20"/>
              </w:rPr>
              <w:t xml:space="preserve">Two donut pie charts indicating the percentage of respondents that agreed they had interest in heritage places, and felt connected to nature. The top pie chart indicates that 93% of people believed LTC activities increased their interest in national parks and historic sites. The bottom pie chart indicates that 93% of people felt more connected to nature. </w:t>
            </w:r>
          </w:p>
        </w:tc>
      </w:tr>
      <w:tr w:rsidR="004A4996" w14:paraId="072FFE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AE2C1A"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37</w:t>
            </w:r>
          </w:p>
        </w:tc>
        <w:tc>
          <w:tcPr>
            <w:tcW w:w="0" w:type="auto"/>
            <w:tcBorders>
              <w:top w:val="outset" w:sz="6" w:space="0" w:color="auto"/>
              <w:left w:val="outset" w:sz="6" w:space="0" w:color="auto"/>
              <w:bottom w:val="outset" w:sz="6" w:space="0" w:color="auto"/>
              <w:right w:val="outset" w:sz="6" w:space="0" w:color="auto"/>
            </w:tcBorders>
            <w:hideMark/>
          </w:tcPr>
          <w:p w14:paraId="6CDEB30A"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36877F6B" w14:textId="77777777" w:rsidR="004A4996" w:rsidRDefault="00834AA7">
            <w:pPr>
              <w:rPr>
                <w:rFonts w:ascii="Arial" w:eastAsia="Times New Roman" w:hAnsi="Arial" w:cs="Arial"/>
                <w:sz w:val="20"/>
                <w:szCs w:val="20"/>
              </w:rPr>
            </w:pPr>
            <w:r>
              <w:rPr>
                <w:rFonts w:ascii="Arial" w:eastAsia="Times New Roman" w:hAnsi="Arial" w:cs="Arial"/>
                <w:sz w:val="20"/>
                <w:szCs w:val="20"/>
              </w:rP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23F08911" wp14:editId="5DC7174F">
                  <wp:extent cx="3331210" cy="4436110"/>
                  <wp:effectExtent l="0" t="0" r="254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link="rId29">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18C4C3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3875B8"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2C0909B5"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BC11162" w14:textId="67AF26C1" w:rsidR="004A4996" w:rsidRDefault="00834AA7" w:rsidP="00A30AA1">
            <w:pPr>
              <w:rPr>
                <w:rFonts w:ascii="Arial" w:hAnsi="Arial" w:cs="Arial"/>
                <w:sz w:val="20"/>
                <w:szCs w:val="20"/>
              </w:rPr>
            </w:pPr>
            <w:r>
              <w:rPr>
                <w:rFonts w:ascii="Arial" w:eastAsia="Times New Roman" w:hAnsi="Arial" w:cs="Arial"/>
                <w:sz w:val="20"/>
                <w:szCs w:val="20"/>
              </w:rPr>
              <w:t xml:space="preserve">Use regular </w:t>
            </w:r>
            <w:r w:rsidR="00A30AA1">
              <w:rPr>
                <w:rFonts w:ascii="Arial" w:eastAsia="Times New Roman" w:hAnsi="Arial" w:cs="Arial"/>
                <w:sz w:val="20"/>
                <w:szCs w:val="20"/>
              </w:rPr>
              <w:t xml:space="preserve">&lt;p&gt; </w:t>
            </w:r>
            <w:r>
              <w:rPr>
                <w:rFonts w:ascii="Arial" w:hAnsi="Arial" w:cs="Arial"/>
                <w:sz w:val="20"/>
                <w:szCs w:val="20"/>
              </w:rPr>
              <w:t>tag for this text and link to Recommendation found on page page/slide 46</w:t>
            </w:r>
          </w:p>
        </w:tc>
      </w:tr>
      <w:tr w:rsidR="004A4996" w14:paraId="460C26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9D4771"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39</w:t>
            </w:r>
          </w:p>
        </w:tc>
        <w:tc>
          <w:tcPr>
            <w:tcW w:w="0" w:type="auto"/>
            <w:tcBorders>
              <w:top w:val="outset" w:sz="6" w:space="0" w:color="auto"/>
              <w:left w:val="outset" w:sz="6" w:space="0" w:color="auto"/>
              <w:bottom w:val="outset" w:sz="6" w:space="0" w:color="auto"/>
              <w:right w:val="outset" w:sz="6" w:space="0" w:color="auto"/>
            </w:tcBorders>
            <w:hideMark/>
          </w:tcPr>
          <w:p w14:paraId="5FCAACEA"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7D58784D"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39D60C23" wp14:editId="639C7DC5">
                  <wp:extent cx="3331210" cy="4436110"/>
                  <wp:effectExtent l="0" t="0" r="254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link="rId30">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3C97BD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28E2DA"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39</w:t>
            </w:r>
          </w:p>
        </w:tc>
        <w:tc>
          <w:tcPr>
            <w:tcW w:w="0" w:type="auto"/>
            <w:tcBorders>
              <w:top w:val="outset" w:sz="6" w:space="0" w:color="auto"/>
              <w:left w:val="outset" w:sz="6" w:space="0" w:color="auto"/>
              <w:bottom w:val="outset" w:sz="6" w:space="0" w:color="auto"/>
              <w:right w:val="outset" w:sz="6" w:space="0" w:color="auto"/>
            </w:tcBorders>
            <w:hideMark/>
          </w:tcPr>
          <w:p w14:paraId="4A93A4F4"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20FCA6C4" w14:textId="77777777" w:rsidR="00A30AA1" w:rsidRDefault="00A30AA1">
            <w:pPr>
              <w:rPr>
                <w:rFonts w:ascii="Arial" w:eastAsia="Times New Roman" w:hAnsi="Arial" w:cs="Arial"/>
                <w:sz w:val="20"/>
                <w:szCs w:val="20"/>
              </w:rPr>
            </w:pPr>
            <w:r>
              <w:rPr>
                <w:rFonts w:ascii="Arial" w:eastAsia="Times New Roman" w:hAnsi="Arial" w:cs="Arial"/>
                <w:b/>
                <w:bCs/>
                <w:sz w:val="20"/>
                <w:szCs w:val="20"/>
                <w:shd w:val="clear" w:color="auto" w:fill="FFFF00"/>
              </w:rPr>
              <w:t>Alt Text</w:t>
            </w:r>
            <w:r w:rsidRPr="000B54E8">
              <w:rPr>
                <w:rFonts w:ascii="Arial" w:eastAsia="Times New Roman" w:hAnsi="Arial" w:cs="Arial"/>
                <w:sz w:val="20"/>
                <w:szCs w:val="20"/>
              </w:rPr>
              <w:t xml:space="preserve"> </w:t>
            </w:r>
          </w:p>
          <w:p w14:paraId="029F9B81" w14:textId="77777777" w:rsidR="00A30AA1" w:rsidRDefault="00A30AA1">
            <w:pPr>
              <w:rPr>
                <w:rFonts w:ascii="Arial" w:eastAsia="Times New Roman" w:hAnsi="Arial" w:cs="Arial"/>
                <w:sz w:val="20"/>
                <w:szCs w:val="20"/>
              </w:rPr>
            </w:pPr>
          </w:p>
          <w:p w14:paraId="1D2C03BA" w14:textId="179678A9" w:rsidR="004A4996" w:rsidRDefault="000B54E8">
            <w:pPr>
              <w:rPr>
                <w:rFonts w:ascii="Arial" w:eastAsia="Times New Roman" w:hAnsi="Arial" w:cs="Arial"/>
                <w:sz w:val="20"/>
                <w:szCs w:val="20"/>
              </w:rPr>
            </w:pPr>
            <w:r w:rsidRPr="000B54E8">
              <w:rPr>
                <w:rFonts w:ascii="Arial" w:eastAsia="Times New Roman" w:hAnsi="Arial" w:cs="Arial"/>
                <w:sz w:val="20"/>
                <w:szCs w:val="20"/>
              </w:rPr>
              <w:t>A bar chart summarizing budget allocations for the LTC Program. Salaries are consistently the largest category, roughly twice as much as good and services, with the exception of projections for the final year (2026-27) which will have fewer staff.</w:t>
            </w:r>
          </w:p>
        </w:tc>
      </w:tr>
      <w:tr w:rsidR="004A4996" w14:paraId="2C892C5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461ECC"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41</w:t>
            </w:r>
          </w:p>
        </w:tc>
        <w:tc>
          <w:tcPr>
            <w:tcW w:w="0" w:type="auto"/>
            <w:tcBorders>
              <w:top w:val="outset" w:sz="6" w:space="0" w:color="auto"/>
              <w:left w:val="outset" w:sz="6" w:space="0" w:color="auto"/>
              <w:bottom w:val="outset" w:sz="6" w:space="0" w:color="auto"/>
              <w:right w:val="outset" w:sz="6" w:space="0" w:color="auto"/>
            </w:tcBorders>
            <w:hideMark/>
          </w:tcPr>
          <w:p w14:paraId="31183A33"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97D71F3"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0591CD5B" wp14:editId="457FC6EB">
                  <wp:extent cx="3331210" cy="4436110"/>
                  <wp:effectExtent l="0" t="0" r="254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link="rId31">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085588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765D12"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48DD4B1D"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094EAE0D" w14:textId="77777777" w:rsidR="00A30AA1" w:rsidRDefault="00A30AA1">
            <w:pPr>
              <w:rPr>
                <w:rFonts w:ascii="Arial" w:eastAsia="Times New Roman" w:hAnsi="Arial" w:cs="Arial"/>
                <w:sz w:val="20"/>
                <w:szCs w:val="20"/>
              </w:rPr>
            </w:pPr>
            <w:r>
              <w:rPr>
                <w:rFonts w:ascii="Arial" w:eastAsia="Times New Roman" w:hAnsi="Arial" w:cs="Arial"/>
                <w:b/>
                <w:bCs/>
                <w:sz w:val="20"/>
                <w:szCs w:val="20"/>
                <w:shd w:val="clear" w:color="auto" w:fill="FFFF00"/>
              </w:rPr>
              <w:t>Alt Text</w:t>
            </w:r>
            <w:r w:rsidRPr="000B54E8">
              <w:rPr>
                <w:rFonts w:ascii="Arial" w:eastAsia="Times New Roman" w:hAnsi="Arial" w:cs="Arial"/>
                <w:sz w:val="20"/>
                <w:szCs w:val="20"/>
              </w:rPr>
              <w:t xml:space="preserve"> </w:t>
            </w:r>
          </w:p>
          <w:p w14:paraId="5116DB6B" w14:textId="77777777" w:rsidR="00A30AA1" w:rsidRDefault="00A30AA1">
            <w:pPr>
              <w:rPr>
                <w:rFonts w:ascii="Arial" w:eastAsia="Times New Roman" w:hAnsi="Arial" w:cs="Arial"/>
                <w:sz w:val="20"/>
                <w:szCs w:val="20"/>
              </w:rPr>
            </w:pPr>
          </w:p>
          <w:p w14:paraId="6C976DA0" w14:textId="2A77CD97" w:rsidR="004A4996" w:rsidRDefault="000B54E8">
            <w:pPr>
              <w:rPr>
                <w:rFonts w:ascii="Arial" w:eastAsia="Times New Roman" w:hAnsi="Arial" w:cs="Arial"/>
                <w:sz w:val="20"/>
                <w:szCs w:val="20"/>
              </w:rPr>
            </w:pPr>
            <w:r w:rsidRPr="000B54E8">
              <w:rPr>
                <w:rFonts w:ascii="Arial" w:eastAsia="Times New Roman" w:hAnsi="Arial" w:cs="Arial"/>
                <w:sz w:val="20"/>
                <w:szCs w:val="20"/>
              </w:rPr>
              <w:t>Illustration of a budget planning cycle. Beginning with the submission of draft budgets to ERVE, followed by a transfer of funds, the delivery of summer programming, end of season reporting, submissions for additional seasons if needed, confirmation of student staffing for the next year, and ending with ERVE confirming final annual spending.</w:t>
            </w:r>
          </w:p>
        </w:tc>
      </w:tr>
      <w:tr w:rsidR="004A4996" w14:paraId="681959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4FC2B7"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42</w:t>
            </w:r>
          </w:p>
        </w:tc>
        <w:tc>
          <w:tcPr>
            <w:tcW w:w="0" w:type="auto"/>
            <w:tcBorders>
              <w:top w:val="outset" w:sz="6" w:space="0" w:color="auto"/>
              <w:left w:val="outset" w:sz="6" w:space="0" w:color="auto"/>
              <w:bottom w:val="outset" w:sz="6" w:space="0" w:color="auto"/>
              <w:right w:val="outset" w:sz="6" w:space="0" w:color="auto"/>
            </w:tcBorders>
            <w:hideMark/>
          </w:tcPr>
          <w:p w14:paraId="12EDC857"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472B6D9F"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51FEFB50" wp14:editId="3DFC1304">
                  <wp:extent cx="3331210" cy="4436110"/>
                  <wp:effectExtent l="0" t="0" r="254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link="rId32">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6593C0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8D92E6"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42</w:t>
            </w:r>
          </w:p>
        </w:tc>
        <w:tc>
          <w:tcPr>
            <w:tcW w:w="0" w:type="auto"/>
            <w:tcBorders>
              <w:top w:val="outset" w:sz="6" w:space="0" w:color="auto"/>
              <w:left w:val="outset" w:sz="6" w:space="0" w:color="auto"/>
              <w:bottom w:val="outset" w:sz="6" w:space="0" w:color="auto"/>
              <w:right w:val="outset" w:sz="6" w:space="0" w:color="auto"/>
            </w:tcBorders>
            <w:hideMark/>
          </w:tcPr>
          <w:p w14:paraId="65495420"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04D3639A" w14:textId="77777777" w:rsidR="00A30AA1" w:rsidRDefault="00A30AA1">
            <w:pPr>
              <w:rPr>
                <w:rFonts w:ascii="Arial" w:eastAsia="Times New Roman" w:hAnsi="Arial" w:cs="Arial"/>
                <w:sz w:val="20"/>
                <w:szCs w:val="20"/>
              </w:rPr>
            </w:pPr>
            <w:r>
              <w:rPr>
                <w:rFonts w:ascii="Arial" w:eastAsia="Times New Roman" w:hAnsi="Arial" w:cs="Arial"/>
                <w:b/>
                <w:bCs/>
                <w:sz w:val="20"/>
                <w:szCs w:val="20"/>
                <w:shd w:val="clear" w:color="auto" w:fill="FFFF00"/>
              </w:rPr>
              <w:t>Alt Text</w:t>
            </w:r>
            <w:r w:rsidRPr="000B54E8">
              <w:rPr>
                <w:rFonts w:ascii="Arial" w:eastAsia="Times New Roman" w:hAnsi="Arial" w:cs="Arial"/>
                <w:sz w:val="20"/>
                <w:szCs w:val="20"/>
              </w:rPr>
              <w:t xml:space="preserve"> </w:t>
            </w:r>
          </w:p>
          <w:p w14:paraId="7B0425F1" w14:textId="77777777" w:rsidR="00A30AA1" w:rsidRDefault="00A30AA1">
            <w:pPr>
              <w:rPr>
                <w:rFonts w:ascii="Arial" w:eastAsia="Times New Roman" w:hAnsi="Arial" w:cs="Arial"/>
                <w:sz w:val="20"/>
                <w:szCs w:val="20"/>
              </w:rPr>
            </w:pPr>
          </w:p>
          <w:p w14:paraId="492D2FE8" w14:textId="3CA0AC70" w:rsidR="004A4996" w:rsidRDefault="000B54E8">
            <w:pPr>
              <w:rPr>
                <w:rFonts w:ascii="Arial" w:eastAsia="Times New Roman" w:hAnsi="Arial" w:cs="Arial"/>
                <w:sz w:val="20"/>
                <w:szCs w:val="20"/>
              </w:rPr>
            </w:pPr>
            <w:r w:rsidRPr="000B54E8">
              <w:rPr>
                <w:rFonts w:ascii="Arial" w:eastAsia="Times New Roman" w:hAnsi="Arial" w:cs="Arial"/>
                <w:sz w:val="20"/>
                <w:szCs w:val="20"/>
              </w:rPr>
              <w:t>Summary of LTC's program design elements related to cost and distance barriers. Elements include free or low-cost activities, having hubs in urban centres, using mobile outreach, holding events at transit-accessible sites. Related program data include program expenditures and pricing info.</w:t>
            </w:r>
          </w:p>
        </w:tc>
      </w:tr>
      <w:tr w:rsidR="004A4996" w14:paraId="7EE0F5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5788E7"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43</w:t>
            </w:r>
          </w:p>
        </w:tc>
        <w:tc>
          <w:tcPr>
            <w:tcW w:w="0" w:type="auto"/>
            <w:tcBorders>
              <w:top w:val="outset" w:sz="6" w:space="0" w:color="auto"/>
              <w:left w:val="outset" w:sz="6" w:space="0" w:color="auto"/>
              <w:bottom w:val="outset" w:sz="6" w:space="0" w:color="auto"/>
              <w:right w:val="outset" w:sz="6" w:space="0" w:color="auto"/>
            </w:tcBorders>
            <w:hideMark/>
          </w:tcPr>
          <w:p w14:paraId="692BF45C"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564A63BC" w14:textId="77777777" w:rsidR="004A4996" w:rsidRDefault="00834AA7">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0A7249F6" wp14:editId="5D8C1D1C">
                  <wp:extent cx="3331210" cy="4436110"/>
                  <wp:effectExtent l="0" t="0" r="254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link="rId33">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2510DC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4525EF"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t>43</w:t>
            </w:r>
          </w:p>
        </w:tc>
        <w:tc>
          <w:tcPr>
            <w:tcW w:w="0" w:type="auto"/>
            <w:tcBorders>
              <w:top w:val="outset" w:sz="6" w:space="0" w:color="auto"/>
              <w:left w:val="outset" w:sz="6" w:space="0" w:color="auto"/>
              <w:bottom w:val="outset" w:sz="6" w:space="0" w:color="auto"/>
              <w:right w:val="outset" w:sz="6" w:space="0" w:color="auto"/>
            </w:tcBorders>
            <w:hideMark/>
          </w:tcPr>
          <w:p w14:paraId="52CD0509" w14:textId="77777777" w:rsidR="004A4996" w:rsidRDefault="00834AA7">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1E47017D" w14:textId="72E0157B" w:rsidR="004A4996" w:rsidRDefault="00834AA7">
            <w:pPr>
              <w:rPr>
                <w:rFonts w:ascii="Arial" w:eastAsia="Times New Roman" w:hAnsi="Arial" w:cs="Arial"/>
                <w:sz w:val="20"/>
                <w:szCs w:val="20"/>
              </w:rPr>
            </w:pPr>
            <w:r>
              <w:rPr>
                <w:rFonts w:ascii="Arial" w:eastAsia="Times New Roman" w:hAnsi="Arial" w:cs="Arial"/>
                <w:sz w:val="20"/>
                <w:szCs w:val="20"/>
              </w:rPr>
              <w:t xml:space="preserve">Remove this text from HTML. Decorative images will not be </w:t>
            </w:r>
            <w:r w:rsidR="009E03E4">
              <w:rPr>
                <w:rFonts w:ascii="Arial" w:eastAsia="Times New Roman" w:hAnsi="Arial" w:cs="Arial"/>
                <w:sz w:val="20"/>
                <w:szCs w:val="20"/>
              </w:rPr>
              <w:t>implemented</w:t>
            </w:r>
            <w:r>
              <w:rPr>
                <w:rFonts w:ascii="Arial" w:eastAsia="Times New Roman" w:hAnsi="Arial" w:cs="Arial"/>
                <w:sz w:val="20"/>
                <w:szCs w:val="20"/>
              </w:rPr>
              <w:t xml:space="preserve"> as part of the HTML.</w:t>
            </w:r>
          </w:p>
        </w:tc>
      </w:tr>
      <w:tr w:rsidR="004A4996" w14:paraId="0D2C2D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E2F8B0"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44</w:t>
            </w:r>
          </w:p>
        </w:tc>
        <w:tc>
          <w:tcPr>
            <w:tcW w:w="0" w:type="auto"/>
            <w:tcBorders>
              <w:top w:val="outset" w:sz="6" w:space="0" w:color="auto"/>
              <w:left w:val="outset" w:sz="6" w:space="0" w:color="auto"/>
              <w:bottom w:val="outset" w:sz="6" w:space="0" w:color="auto"/>
              <w:right w:val="outset" w:sz="6" w:space="0" w:color="auto"/>
            </w:tcBorders>
            <w:hideMark/>
          </w:tcPr>
          <w:p w14:paraId="286B390D"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34787BA5" w14:textId="77777777" w:rsidR="004A4996" w:rsidRDefault="00834AA7">
            <w:pPr>
              <w:rPr>
                <w:rFonts w:ascii="Arial" w:eastAsia="Times New Roman" w:hAnsi="Arial" w:cs="Arial"/>
                <w:sz w:val="20"/>
                <w:szCs w:val="20"/>
              </w:rPr>
            </w:pPr>
            <w:r>
              <w:rPr>
                <w:rFonts w:ascii="Arial" w:eastAsia="Times New Roman" w:hAnsi="Arial" w:cs="Arial"/>
                <w:sz w:val="20"/>
                <w:szCs w:val="20"/>
              </w:rP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6345A498" wp14:editId="01C84ADE">
                  <wp:extent cx="3331210" cy="4436110"/>
                  <wp:effectExtent l="0" t="0" r="254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link="rId34">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r w:rsidR="004A4996" w14:paraId="3865E1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CEE992" w14:textId="77777777" w:rsidR="004A4996" w:rsidRDefault="00834AA7">
            <w:pPr>
              <w:jc w:val="right"/>
              <w:rPr>
                <w:rFonts w:ascii="Arial" w:eastAsia="Times New Roman" w:hAnsi="Arial" w:cs="Arial"/>
                <w:sz w:val="20"/>
                <w:szCs w:val="20"/>
              </w:rPr>
            </w:pPr>
            <w:r>
              <w:rPr>
                <w:rFonts w:ascii="Arial" w:eastAsia="Times New Roman" w:hAnsi="Arial" w:cs="Arial"/>
                <w:sz w:val="20"/>
                <w:szCs w:val="20"/>
              </w:rPr>
              <w:lastRenderedPageBreak/>
              <w:t>48</w:t>
            </w:r>
          </w:p>
        </w:tc>
        <w:tc>
          <w:tcPr>
            <w:tcW w:w="0" w:type="auto"/>
            <w:tcBorders>
              <w:top w:val="outset" w:sz="6" w:space="0" w:color="auto"/>
              <w:left w:val="outset" w:sz="6" w:space="0" w:color="auto"/>
              <w:bottom w:val="outset" w:sz="6" w:space="0" w:color="auto"/>
              <w:right w:val="outset" w:sz="6" w:space="0" w:color="auto"/>
            </w:tcBorders>
            <w:hideMark/>
          </w:tcPr>
          <w:p w14:paraId="06E38366" w14:textId="77777777" w:rsidR="004A4996" w:rsidRDefault="00834AA7">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1348F2F" w14:textId="77777777" w:rsidR="004A4996" w:rsidRDefault="00834AA7">
            <w:pPr>
              <w:rPr>
                <w:rFonts w:ascii="Arial" w:eastAsia="Times New Roman" w:hAnsi="Arial" w:cs="Arial"/>
                <w:sz w:val="20"/>
                <w:szCs w:val="20"/>
              </w:rPr>
            </w:pPr>
            <w:r>
              <w:rPr>
                <w:rFonts w:ascii="Arial" w:eastAsia="Times New Roman" w:hAnsi="Arial" w:cs="Arial"/>
                <w:sz w:val="20"/>
                <w:szCs w:val="20"/>
              </w:rP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7BECCC7C" wp14:editId="466DA6D6">
                  <wp:extent cx="3331210" cy="4436110"/>
                  <wp:effectExtent l="0" t="0" r="254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link="rId35">
                            <a:extLst>
                              <a:ext uri="{28A0092B-C50C-407E-A947-70E740481C1C}">
                                <a14:useLocalDpi xmlns:a14="http://schemas.microsoft.com/office/drawing/2010/main" val="0"/>
                              </a:ext>
                            </a:extLst>
                          </a:blip>
                          <a:srcRect/>
                          <a:stretch>
                            <a:fillRect/>
                          </a:stretch>
                        </pic:blipFill>
                        <pic:spPr bwMode="auto">
                          <a:xfrm>
                            <a:off x="0" y="0"/>
                            <a:ext cx="3331210" cy="4436110"/>
                          </a:xfrm>
                          <a:prstGeom prst="rect">
                            <a:avLst/>
                          </a:prstGeom>
                          <a:noFill/>
                          <a:ln>
                            <a:noFill/>
                          </a:ln>
                        </pic:spPr>
                      </pic:pic>
                    </a:graphicData>
                  </a:graphic>
                </wp:inline>
              </w:drawing>
            </w:r>
          </w:p>
        </w:tc>
      </w:tr>
    </w:tbl>
    <w:p w14:paraId="378BCCFF" w14:textId="77777777" w:rsidR="00A61D0D" w:rsidRDefault="00A61D0D">
      <w:pPr>
        <w:rPr>
          <w:rFonts w:eastAsia="Times New Roman"/>
        </w:rPr>
      </w:pPr>
    </w:p>
    <w:sectPr w:rsidR="00A61D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EC7"/>
    <w:rsid w:val="000B54E8"/>
    <w:rsid w:val="000D0AC5"/>
    <w:rsid w:val="001D72DB"/>
    <w:rsid w:val="00212050"/>
    <w:rsid w:val="00212A31"/>
    <w:rsid w:val="00232DEE"/>
    <w:rsid w:val="002360A4"/>
    <w:rsid w:val="00377F5C"/>
    <w:rsid w:val="004A4996"/>
    <w:rsid w:val="004B4689"/>
    <w:rsid w:val="005765A2"/>
    <w:rsid w:val="005B5DC8"/>
    <w:rsid w:val="00655CF7"/>
    <w:rsid w:val="006826A3"/>
    <w:rsid w:val="006F4E9B"/>
    <w:rsid w:val="00725CB6"/>
    <w:rsid w:val="00780820"/>
    <w:rsid w:val="007A6F38"/>
    <w:rsid w:val="00834AA7"/>
    <w:rsid w:val="008E0A07"/>
    <w:rsid w:val="00901EC7"/>
    <w:rsid w:val="009E03E4"/>
    <w:rsid w:val="00A30AA1"/>
    <w:rsid w:val="00A61D0D"/>
    <w:rsid w:val="00AB01BD"/>
    <w:rsid w:val="00B31F50"/>
    <w:rsid w:val="00C1222C"/>
    <w:rsid w:val="00C85F2D"/>
    <w:rsid w:val="00DD3526"/>
    <w:rsid w:val="00E634BB"/>
    <w:rsid w:val="00F27F3A"/>
    <w:rsid w:val="00F42A4C"/>
    <w:rsid w:val="00F629EF"/>
    <w:rsid w:val="00F872A7"/>
    <w:rsid w:val="00FF1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411D9"/>
  <w15:chartTrackingRefBased/>
  <w15:docId w15:val="{F8967450-783E-4AC5-B59A-A80C702B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fas">
    <w:name w:val="fas"/>
    <w:basedOn w:val="DefaultParagraphFont"/>
  </w:style>
  <w:style w:type="paragraph" w:styleId="NormalWeb">
    <w:name w:val="Normal (Web)"/>
    <w:basedOn w:val="Normal"/>
    <w:uiPriority w:val="99"/>
    <w:semiHidden/>
    <w:unhideWhenUsed/>
    <w:pPr>
      <w:spacing w:before="100" w:beforeAutospacing="1" w:after="100" w:afterAutospacing="1"/>
    </w:pPr>
  </w:style>
  <w:style w:type="character" w:styleId="Strong">
    <w:name w:val="Strong"/>
    <w:basedOn w:val="DefaultParagraphFont"/>
    <w:uiPriority w:val="22"/>
    <w:qFormat/>
    <w:rPr>
      <w:b/>
      <w:bCs/>
    </w:rPr>
  </w:style>
  <w:style w:type="character" w:styleId="UnresolvedMention">
    <w:name w:val="Unresolved Mention"/>
    <w:basedOn w:val="DefaultParagraphFont"/>
    <w:uiPriority w:val="99"/>
    <w:semiHidden/>
    <w:unhideWhenUsed/>
    <w:rsid w:val="00901E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733484">
      <w:marLeft w:val="0"/>
      <w:marRight w:val="0"/>
      <w:marTop w:val="0"/>
      <w:marBottom w:val="480"/>
      <w:divBdr>
        <w:top w:val="single" w:sz="12" w:space="0" w:color="999999"/>
        <w:left w:val="single" w:sz="12" w:space="0" w:color="999999"/>
        <w:bottom w:val="single" w:sz="12" w:space="0" w:color="999999"/>
        <w:right w:val="single" w:sz="12" w:space="0" w:color="999999"/>
      </w:divBdr>
      <w:divsChild>
        <w:div w:id="720246159">
          <w:marLeft w:val="0"/>
          <w:marRight w:val="0"/>
          <w:marTop w:val="0"/>
          <w:marBottom w:val="0"/>
          <w:divBdr>
            <w:top w:val="none" w:sz="0" w:space="0" w:color="auto"/>
            <w:left w:val="none" w:sz="0" w:space="0" w:color="auto"/>
            <w:bottom w:val="none" w:sz="0" w:space="0" w:color="auto"/>
            <w:right w:val="none" w:sz="0" w:space="0" w:color="auto"/>
          </w:divBdr>
        </w:div>
      </w:divsChild>
    </w:div>
    <w:div w:id="1951663782">
      <w:bodyDiv w:val="1"/>
      <w:marLeft w:val="0"/>
      <w:marRight w:val="0"/>
      <w:marTop w:val="0"/>
      <w:marBottom w:val="0"/>
      <w:divBdr>
        <w:top w:val="none" w:sz="0" w:space="0" w:color="auto"/>
        <w:left w:val="none" w:sz="0" w:space="0" w:color="auto"/>
        <w:bottom w:val="none" w:sz="0" w:space="0" w:color="auto"/>
        <w:right w:val="none" w:sz="0" w:space="0" w:color="auto"/>
      </w:divBdr>
    </w:div>
    <w:div w:id="208563871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s://jai.justaccessibility.com/pdf-data/e782bc49f4ca6cf9ab9da398d8f5c695/annotation-images/annotation-5.jpg" TargetMode="External"/><Relationship Id="rId13" Type="http://schemas.openxmlformats.org/officeDocument/2006/relationships/image" Target="https://jai.justaccessibility.com/pdf-data/e782bc49f4ca6cf9ab9da398d8f5c695/annotation-images/annotation-12.jpg" TargetMode="External"/><Relationship Id="rId18" Type="http://schemas.openxmlformats.org/officeDocument/2006/relationships/image" Target="https://jai.justaccessibility.com/pdf-data/e782bc49f4ca6cf9ab9da398d8f5c695/annotation-images/annotation-24.jpg" TargetMode="External"/><Relationship Id="rId26" Type="http://schemas.openxmlformats.org/officeDocument/2006/relationships/image" Target="https://jai.justaccessibility.com/pdf-data/e782bc49f4ca6cf9ab9da398d8f5c695/annotation-images/annotation-34.jpg" TargetMode="External"/><Relationship Id="rId3" Type="http://schemas.openxmlformats.org/officeDocument/2006/relationships/webSettings" Target="webSettings.xml"/><Relationship Id="rId21" Type="http://schemas.openxmlformats.org/officeDocument/2006/relationships/image" Target="https://jai.justaccessibility.com/pdf-data/e782bc49f4ca6cf9ab9da398d8f5c695/annotation-images/annotation-28.jpg" TargetMode="External"/><Relationship Id="rId34" Type="http://schemas.openxmlformats.org/officeDocument/2006/relationships/image" Target="https://jai.justaccessibility.com/pdf-data/e782bc49f4ca6cf9ab9da398d8f5c695/annotation-images/annotation-44.jpg" TargetMode="External"/><Relationship Id="rId7" Type="http://schemas.openxmlformats.org/officeDocument/2006/relationships/image" Target="https://jai.justaccessibility.com/pdf-data/e782bc49f4ca6cf9ab9da398d8f5c695/annotation-images/annotation-4.jpg" TargetMode="External"/><Relationship Id="rId12" Type="http://schemas.openxmlformats.org/officeDocument/2006/relationships/image" Target="https://jai.justaccessibility.com/pdf-data/e782bc49f4ca6cf9ab9da398d8f5c695/annotation-images/annotation-11.jpg" TargetMode="External"/><Relationship Id="rId17" Type="http://schemas.openxmlformats.org/officeDocument/2006/relationships/image" Target="https://jai.justaccessibility.com/pdf-data/e782bc49f4ca6cf9ab9da398d8f5c695/annotation-images/annotation-22.jpg" TargetMode="External"/><Relationship Id="rId25" Type="http://schemas.openxmlformats.org/officeDocument/2006/relationships/image" Target="https://jai.justaccessibility.com/pdf-data/e782bc49f4ca6cf9ab9da398d8f5c695/annotation-images/annotation-33.jpg" TargetMode="External"/><Relationship Id="rId33" Type="http://schemas.openxmlformats.org/officeDocument/2006/relationships/image" Target="https://jai.justaccessibility.com/pdf-data/e782bc49f4ca6cf9ab9da398d8f5c695/annotation-images/annotation-43.jpg" TargetMode="External"/><Relationship Id="rId2" Type="http://schemas.openxmlformats.org/officeDocument/2006/relationships/settings" Target="settings.xml"/><Relationship Id="rId16" Type="http://schemas.openxmlformats.org/officeDocument/2006/relationships/image" Target="https://jai.justaccessibility.com/pdf-data/e782bc49f4ca6cf9ab9da398d8f5c695/annotation-images/annotation-18.jpg" TargetMode="External"/><Relationship Id="rId20" Type="http://schemas.openxmlformats.org/officeDocument/2006/relationships/image" Target="https://jai.justaccessibility.com/pdf-data/e782bc49f4ca6cf9ab9da398d8f5c695/annotation-images/annotation-27.jpg" TargetMode="External"/><Relationship Id="rId29" Type="http://schemas.openxmlformats.org/officeDocument/2006/relationships/image" Target="https://jai.justaccessibility.com/pdf-data/e782bc49f4ca6cf9ab9da398d8f5c695/annotation-images/annotation-37.jpg" TargetMode="External"/><Relationship Id="rId1" Type="http://schemas.openxmlformats.org/officeDocument/2006/relationships/styles" Target="styles.xml"/><Relationship Id="rId6" Type="http://schemas.openxmlformats.org/officeDocument/2006/relationships/image" Target="https://jai.justaccessibility.com/pdf-data/e782bc49f4ca6cf9ab9da398d8f5c695/annotation-images/annotation-3.jpg" TargetMode="External"/><Relationship Id="rId11" Type="http://schemas.openxmlformats.org/officeDocument/2006/relationships/image" Target="https://jai.justaccessibility.com/pdf-data/e782bc49f4ca6cf9ab9da398d8f5c695/annotation-images/annotation-10.jpg" TargetMode="External"/><Relationship Id="rId24" Type="http://schemas.openxmlformats.org/officeDocument/2006/relationships/image" Target="https://jai.justaccessibility.com/pdf-data/e782bc49f4ca6cf9ab9da398d8f5c695/annotation-images/annotation-31.jpg" TargetMode="External"/><Relationship Id="rId32" Type="http://schemas.openxmlformats.org/officeDocument/2006/relationships/image" Target="https://jai.justaccessibility.com/pdf-data/e782bc49f4ca6cf9ab9da398d8f5c695/annotation-images/annotation-42.jpg" TargetMode="External"/><Relationship Id="rId37" Type="http://schemas.openxmlformats.org/officeDocument/2006/relationships/theme" Target="theme/theme1.xml"/><Relationship Id="rId5" Type="http://schemas.openxmlformats.org/officeDocument/2006/relationships/image" Target="https://jai.justaccessibility.com/pdf-data/e782bc49f4ca6cf9ab9da398d8f5c695/annotation-images/annotation-2.jpg" TargetMode="External"/><Relationship Id="rId15" Type="http://schemas.openxmlformats.org/officeDocument/2006/relationships/image" Target="https://jai.justaccessibility.com/pdf-data/e782bc49f4ca6cf9ab9da398d8f5c695/annotation-images/annotation-14.jpg" TargetMode="External"/><Relationship Id="rId23" Type="http://schemas.openxmlformats.org/officeDocument/2006/relationships/image" Target="https://jai.justaccessibility.com/pdf-data/e782bc49f4ca6cf9ab9da398d8f5c695/annotation-images/annotation-30.jpg" TargetMode="External"/><Relationship Id="rId28" Type="http://schemas.openxmlformats.org/officeDocument/2006/relationships/image" Target="https://jai.justaccessibility.com/pdf-data/e782bc49f4ca6cf9ab9da398d8f5c695/annotation-images/annotation-36.jpg" TargetMode="External"/><Relationship Id="rId36" Type="http://schemas.openxmlformats.org/officeDocument/2006/relationships/fontTable" Target="fontTable.xml"/><Relationship Id="rId10" Type="http://schemas.openxmlformats.org/officeDocument/2006/relationships/image" Target="https://jai.justaccessibility.com/pdf-data/e782bc49f4ca6cf9ab9da398d8f5c695/annotation-images/annotation-8.jpg" TargetMode="External"/><Relationship Id="rId19" Type="http://schemas.openxmlformats.org/officeDocument/2006/relationships/image" Target="https://jai.justaccessibility.com/pdf-data/e782bc49f4ca6cf9ab9da398d8f5c695/annotation-images/annotation-26.jpg" TargetMode="External"/><Relationship Id="rId31" Type="http://schemas.openxmlformats.org/officeDocument/2006/relationships/image" Target="https://jai.justaccessibility.com/pdf-data/e782bc49f4ca6cf9ab9da398d8f5c695/annotation-images/annotation-41.jpg" TargetMode="External"/><Relationship Id="rId4" Type="http://schemas.openxmlformats.org/officeDocument/2006/relationships/hyperlink" Target="https://parks.canada.ca/agence-agency/bib-lib/rapports-reports/evaluation/examens-reviews/2025-2026/gardiens-autochtones-indigenous-guardians" TargetMode="External"/><Relationship Id="rId9" Type="http://schemas.openxmlformats.org/officeDocument/2006/relationships/image" Target="https://jai.justaccessibility.com/pdf-data/e782bc49f4ca6cf9ab9da398d8f5c695/annotation-images/annotation-6.jpg" TargetMode="External"/><Relationship Id="rId14" Type="http://schemas.openxmlformats.org/officeDocument/2006/relationships/image" Target="https://jai.justaccessibility.com/pdf-data/e782bc49f4ca6cf9ab9da398d8f5c695/annotation-images/annotation-13.jpg" TargetMode="External"/><Relationship Id="rId22" Type="http://schemas.openxmlformats.org/officeDocument/2006/relationships/image" Target="https://jai.justaccessibility.com/pdf-data/e782bc49f4ca6cf9ab9da398d8f5c695/annotation-images/annotation-29.jpg" TargetMode="External"/><Relationship Id="rId27" Type="http://schemas.openxmlformats.org/officeDocument/2006/relationships/image" Target="https://jai.justaccessibility.com/pdf-data/e782bc49f4ca6cf9ab9da398d8f5c695/annotation-images/annotation-35.jpg" TargetMode="External"/><Relationship Id="rId30" Type="http://schemas.openxmlformats.org/officeDocument/2006/relationships/image" Target="https://jai.justaccessibility.com/pdf-data/e782bc49f4ca6cf9ab9da398d8f5c695/annotation-images/annotation-39.jpg" TargetMode="External"/><Relationship Id="rId35" Type="http://schemas.openxmlformats.org/officeDocument/2006/relationships/image" Target="https://jai.justaccessibility.com/pdf-data/e782bc49f4ca6cf9ab9da398d8f5c695/annotation-images/annotation-48.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33</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Duane Yeager</dc:creator>
  <cp:keywords/>
  <dc:description/>
  <cp:lastModifiedBy>Duane Yeager</cp:lastModifiedBy>
  <cp:revision>14</cp:revision>
  <dcterms:created xsi:type="dcterms:W3CDTF">2026-07-14T14:31:00Z</dcterms:created>
  <dcterms:modified xsi:type="dcterms:W3CDTF">2026-07-21T19:29:00Z</dcterms:modified>
</cp:coreProperties>
</file>